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简体"/>
          <w:color w:val="000000"/>
          <w:kern w:val="0"/>
        </w:rPr>
      </w:pPr>
      <w:r>
        <w:rPr>
          <w:rFonts w:ascii="方正仿宋简体" w:eastAsia="方正仿宋简体"/>
          <w:color w:val="000000"/>
          <w:kern w:val="0"/>
        </w:rPr>
        <w:t>附件</w:t>
      </w:r>
      <w:r>
        <w:rPr>
          <w:rFonts w:eastAsia="方正仿宋简体"/>
          <w:color w:val="000000"/>
          <w:kern w:val="0"/>
        </w:rPr>
        <w:t>1</w:t>
      </w:r>
      <w:r>
        <w:rPr>
          <w:rFonts w:ascii="方正仿宋简体" w:eastAsia="方正仿宋简体"/>
          <w:color w:val="000000"/>
          <w:kern w:val="0"/>
        </w:rPr>
        <w:t>：</w:t>
      </w:r>
    </w:p>
    <w:p>
      <w:pPr>
        <w:jc w:val="center"/>
        <w:outlineLvl w:val="0"/>
        <w:rPr>
          <w:b/>
          <w:bCs/>
          <w:sz w:val="30"/>
          <w:szCs w:val="30"/>
        </w:rPr>
      </w:pPr>
      <w:r>
        <w:rPr>
          <w:rFonts w:ascii="仿宋_GB2312"/>
          <w:b/>
          <w:bCs/>
          <w:sz w:val="30"/>
          <w:szCs w:val="30"/>
        </w:rPr>
        <w:t>招聘职位表（总经理）</w:t>
      </w:r>
    </w:p>
    <w:tbl>
      <w:tblPr>
        <w:tblStyle w:val="2"/>
        <w:tblW w:w="101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19"/>
        <w:gridCol w:w="254"/>
        <w:gridCol w:w="2119"/>
        <w:gridCol w:w="1134"/>
        <w:gridCol w:w="4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一、岗位基本信息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总经理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所属部门</w:t>
            </w:r>
          </w:p>
        </w:tc>
        <w:tc>
          <w:tcPr>
            <w:tcW w:w="4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公司经营班子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  <w:jc w:val="center"/>
        </w:trPr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直接上级</w:t>
            </w:r>
          </w:p>
        </w:tc>
        <w:tc>
          <w:tcPr>
            <w:tcW w:w="4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董事长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岗位薪酬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  <w:r>
              <w:rPr>
                <w:rFonts w:ascii="仿宋_GB2312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52</w:t>
            </w:r>
            <w:r>
              <w:rPr>
                <w:rFonts w:ascii="仿宋_GB231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直接下级</w:t>
            </w:r>
          </w:p>
        </w:tc>
        <w:tc>
          <w:tcPr>
            <w:tcW w:w="4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副总经理、财务总监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二、岗位使命（岗位设置目的）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全面负责集团日常经营管理活动，带领经营团队落实董事会决议，确保达成集团战略发展目标和年度经营目标，并控制经营风险。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三、主要职责</w:t>
            </w:r>
            <w:bookmarkStart w:id="0" w:name="_GoBack"/>
            <w:bookmarkEnd w:id="0"/>
            <w:r>
              <w:rPr>
                <w:b/>
                <w:bCs/>
                <w:sz w:val="21"/>
                <w:szCs w:val="21"/>
              </w:rPr>
              <w:t>及工作任务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职责一： 组织编制并实施集团公司总体战略发展规划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职责二：组织制定集团公司各项规章制度，并监督执行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职责三：负责集团总部人才队伍建设规划，并组织落实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职责四：组织编制集团年度计划和预算，报批后执行</w:t>
            </w: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职责五：推动建立集团企业文化机制，打造企业发展和员工成长的融洽氛围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职责六：负责主持集团日常经营管理活动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职责七：完成董事长交办的其他工作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四、工作协调关系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内部联系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pacing w:val="12"/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公司经营班子成员及各部门，子公司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外部联系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pacing w:val="12"/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州政府、国资委、交通局等有关部门，及外部企业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1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4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五、岗位基本任职要求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学历及专业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大学本科及以上；工程类专业、工商管理类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工作经验及岗位经验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>
              <w:rPr>
                <w:rFonts w:ascii="仿宋_GB2312"/>
                <w:sz w:val="21"/>
                <w:szCs w:val="21"/>
              </w:rPr>
              <w:t>年以上工作经历，</w:t>
            </w:r>
            <w:r>
              <w:rPr>
                <w:sz w:val="21"/>
                <w:szCs w:val="21"/>
              </w:rPr>
              <w:t>8</w:t>
            </w:r>
            <w:r>
              <w:rPr>
                <w:rFonts w:ascii="仿宋_GB2312"/>
                <w:sz w:val="21"/>
                <w:szCs w:val="21"/>
              </w:rPr>
              <w:t>年以上企业经营管理层及以上管理岗位经验，</w:t>
            </w:r>
            <w:r>
              <w:rPr>
                <w:sz w:val="21"/>
                <w:szCs w:val="21"/>
              </w:rPr>
              <w:t>8</w:t>
            </w:r>
            <w:r>
              <w:rPr>
                <w:rFonts w:ascii="仿宋_GB2312"/>
                <w:sz w:val="21"/>
                <w:szCs w:val="21"/>
              </w:rPr>
              <w:t>年以上政府正科级管理经历或</w:t>
            </w:r>
            <w:r>
              <w:rPr>
                <w:sz w:val="21"/>
                <w:szCs w:val="21"/>
              </w:rPr>
              <w:t>8</w:t>
            </w:r>
            <w:r>
              <w:rPr>
                <w:rFonts w:ascii="仿宋_GB2312"/>
                <w:sz w:val="21"/>
                <w:szCs w:val="21"/>
              </w:rPr>
              <w:t>年以上相应经济组织主要负责人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职称及职业资格要求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具有1</w:t>
            </w:r>
            <w:r>
              <w:rPr>
                <w:rFonts w:ascii="仿宋_GB2312"/>
                <w:sz w:val="21"/>
                <w:szCs w:val="21"/>
              </w:rPr>
              <w:t>个及以上二级公路项目的建设及技术管理经历优先，高级工程师（公路建设类）、高级经济师职称优先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专业知识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掌握企业经营管理知识，熟悉国家法律法规、行业政策等，熟悉交通投资、建筑工程等行业相关知识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技能要求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熟练使用常用办公软件、OA</w:t>
            </w:r>
            <w:r>
              <w:rPr>
                <w:rFonts w:ascii="仿宋_GB2312"/>
                <w:sz w:val="21"/>
                <w:szCs w:val="21"/>
              </w:rPr>
              <w:t>系统、熟悉公文写作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能力素质</w:t>
            </w:r>
          </w:p>
        </w:tc>
        <w:tc>
          <w:tcPr>
            <w:tcW w:w="80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全局观、系统思考能力、决策能力、目标管理能力、团队管理能力、计划组织能力、经营意识、学习能力、创新能力、沟通协调能力、责任感、关系建立和维护能力、执行力</w:t>
            </w:r>
          </w:p>
        </w:tc>
      </w:tr>
    </w:tbl>
    <w:p>
      <w:pPr>
        <w:jc w:val="center"/>
        <w:rPr>
          <w:b/>
          <w:bCs/>
          <w:sz w:val="30"/>
          <w:szCs w:val="30"/>
        </w:rPr>
      </w:pPr>
      <w:r>
        <w:rPr>
          <w:rFonts w:ascii="仿宋_GB2312"/>
          <w:b/>
          <w:bCs/>
          <w:sz w:val="30"/>
          <w:szCs w:val="30"/>
        </w:rPr>
        <w:t>招聘职位表（副总经理）</w:t>
      </w:r>
    </w:p>
    <w:tbl>
      <w:tblPr>
        <w:tblStyle w:val="2"/>
        <w:tblW w:w="100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3"/>
        <w:gridCol w:w="172"/>
        <w:gridCol w:w="2201"/>
        <w:gridCol w:w="1134"/>
        <w:gridCol w:w="4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一、岗位基本信息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副总经理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所属部门</w:t>
            </w:r>
          </w:p>
        </w:tc>
        <w:tc>
          <w:tcPr>
            <w:tcW w:w="4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公司经营班子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  <w:jc w:val="center"/>
        </w:trPr>
        <w:tc>
          <w:tcPr>
            <w:tcW w:w="2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直接上级</w:t>
            </w:r>
          </w:p>
        </w:tc>
        <w:tc>
          <w:tcPr>
            <w:tcW w:w="4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岗位薪酬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>
              <w:rPr>
                <w:rFonts w:ascii="仿宋_GB2312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44</w:t>
            </w:r>
            <w:r>
              <w:rPr>
                <w:rFonts w:ascii="仿宋_GB2312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直接下级</w:t>
            </w:r>
          </w:p>
        </w:tc>
        <w:tc>
          <w:tcPr>
            <w:tcW w:w="4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分管部门部长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二、岗位使命（岗位设置目的）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协助总经理开展集团日常经营管理活动，负责所分管领域总体工作，推动集团业务发展，支撑集团战略发展目标和年度经营目标达成。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三、主要职责及工作任务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职责一：协助总经理拟定并实施公司发展战略。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职责二：协助总经理参与公司经营管理与决策。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职责三：负责分管领域业务目标的实现。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职责六：负责所分管部门的重要决策和工作指导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职责四：负责分管部门的组织管理和业务指导。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四、工作协调关系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内部联系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pacing w:val="12"/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集团公司管理层、公司各部门、子公司。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外部联系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pacing w:val="12"/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州政府、国资委、交通局等有关部门及分管业务重要客户等</w:t>
            </w:r>
            <w: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0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CCCCC"/>
            <w:vAlign w:val="center"/>
          </w:tcPr>
          <w:p>
            <w:pPr>
              <w:autoSpaceDE w:val="0"/>
              <w:spacing w:line="36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五、岗位基本任职要求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学历及专业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大学专科及以上学历，交通工程类、土木工程类、工程管理、工程造价等工程类相关专业；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工作经验及岗位经验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>
              <w:rPr>
                <w:rFonts w:ascii="仿宋_GB2312"/>
                <w:sz w:val="21"/>
                <w:szCs w:val="21"/>
              </w:rPr>
              <w:t>年以上工作经历，</w:t>
            </w:r>
            <w:r>
              <w:rPr>
                <w:sz w:val="21"/>
                <w:szCs w:val="21"/>
              </w:rPr>
              <w:t>5</w:t>
            </w:r>
            <w:r>
              <w:rPr>
                <w:rFonts w:ascii="仿宋_GB2312"/>
                <w:sz w:val="21"/>
                <w:szCs w:val="21"/>
              </w:rPr>
              <w:t>年及以上企业经营管理层及以上管理岗位经验，或</w:t>
            </w:r>
            <w:r>
              <w:rPr>
                <w:sz w:val="21"/>
                <w:szCs w:val="21"/>
              </w:rPr>
              <w:t>5</w:t>
            </w:r>
            <w:r>
              <w:rPr>
                <w:rFonts w:ascii="仿宋_GB2312"/>
                <w:sz w:val="21"/>
                <w:szCs w:val="21"/>
              </w:rPr>
              <w:t>年以上政府副科级管理经历或</w:t>
            </w:r>
            <w:r>
              <w:rPr>
                <w:sz w:val="21"/>
                <w:szCs w:val="21"/>
              </w:rPr>
              <w:t>5</w:t>
            </w:r>
            <w:r>
              <w:rPr>
                <w:rFonts w:ascii="仿宋_GB2312"/>
                <w:sz w:val="21"/>
                <w:szCs w:val="21"/>
              </w:rPr>
              <w:t>年以上相应经济组织主要负责人，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职称及职业资格要求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中级</w:t>
            </w:r>
            <w:r>
              <w:rPr>
                <w:rFonts w:hint="eastAsia" w:ascii="仿宋_GB2312"/>
                <w:sz w:val="21"/>
                <w:szCs w:val="21"/>
              </w:rPr>
              <w:t>工程师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rFonts w:ascii="仿宋_GB2312"/>
                <w:sz w:val="21"/>
                <w:szCs w:val="21"/>
              </w:rPr>
              <w:t>以上职称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具有1</w:t>
            </w:r>
            <w:r>
              <w:rPr>
                <w:rFonts w:ascii="仿宋_GB2312"/>
                <w:sz w:val="21"/>
                <w:szCs w:val="21"/>
              </w:rPr>
              <w:t>个及以上二级公路项目的建设管理经历</w:t>
            </w:r>
            <w:r>
              <w:rPr>
                <w:rFonts w:hint="eastAsia" w:ascii="仿宋_GB2312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专业知识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掌握企业经营管理知识，熟悉国家法律法规、行业政策等，熟悉路桥建筑工程、房地产等行业相关知识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技能要求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熟练使用常用办公软件、OA</w:t>
            </w:r>
            <w:r>
              <w:rPr>
                <w:rFonts w:ascii="仿宋_GB2312"/>
                <w:sz w:val="21"/>
                <w:szCs w:val="21"/>
              </w:rPr>
              <w:t>系统、熟悉公文写作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能力素质</w:t>
            </w:r>
          </w:p>
        </w:tc>
        <w:tc>
          <w:tcPr>
            <w:tcW w:w="77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大局意识、系统思考能力、决策能力、目标管理能力、团队管理能力、计划组织能力、经营意识、学习能力、沟通协调能力、责任感、执行力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3D"/>
    <w:rsid w:val="003F1924"/>
    <w:rsid w:val="005012DB"/>
    <w:rsid w:val="00774D37"/>
    <w:rsid w:val="00C26111"/>
    <w:rsid w:val="00D5203D"/>
    <w:rsid w:val="40A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216</Words>
  <Characters>1235</Characters>
  <Lines>10</Lines>
  <Paragraphs>2</Paragraphs>
  <TotalTime>14</TotalTime>
  <ScaleCrop>false</ScaleCrop>
  <LinksUpToDate>false</LinksUpToDate>
  <CharactersWithSpaces>1449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2020-10-30T00:26:00Z</dcterms:created>
  <dc:creator>Administrator</dc:creator>
  <cp:lastModifiedBy>Administrator</cp:lastModifiedBy>
  <dcterms:modified xsi:type="dcterms:W3CDTF">2020-10-30T02:59:35Z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