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岳池交通投资建设开发集团有限公司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人员报名登记表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080" w:firstLineChars="1100"/>
        <w:textAlignment w:val="auto"/>
        <w:rPr>
          <w:rFonts w:hint="default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填表日期：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40"/>
        <w:gridCol w:w="867"/>
        <w:gridCol w:w="1217"/>
        <w:gridCol w:w="1366"/>
        <w:gridCol w:w="107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5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2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17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长</w:t>
            </w:r>
          </w:p>
        </w:tc>
        <w:tc>
          <w:tcPr>
            <w:tcW w:w="717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7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60F95"/>
    <w:rsid w:val="2A460F95"/>
    <w:rsid w:val="2F4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2020-11-03T02:33:00Z</dcterms:created>
  <dc:creator>我的名字叫努力</dc:creator>
  <cp:lastModifiedBy>我的名字叫努力</cp:lastModifiedBy>
  <dcterms:modified xsi:type="dcterms:W3CDTF">2020-11-03T02:34:05Z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