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color w:val="000000"/>
          <w:kern w:val="0"/>
          <w:sz w:val="44"/>
          <w:szCs w:val="44"/>
          <w:lang w:eastAsia="zh-CN"/>
        </w:rPr>
        <w:t>高坪区</w:t>
      </w:r>
      <w:r>
        <w:rPr>
          <w:rFonts w:hint="default" w:ascii="Times New Roman" w:hAnsi="Times New Roman" w:eastAsia="方正小标宋简体" w:cs="Times New Roman"/>
          <w:b/>
          <w:color w:val="000000"/>
          <w:kern w:val="0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b/>
          <w:color w:val="000000"/>
          <w:kern w:val="0"/>
          <w:sz w:val="44"/>
          <w:szCs w:val="44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b/>
          <w:color w:val="000000"/>
          <w:kern w:val="0"/>
          <w:sz w:val="44"/>
          <w:szCs w:val="44"/>
        </w:rPr>
        <w:t>年度引才需求信息表</w:t>
      </w:r>
    </w:p>
    <w:tbl>
      <w:tblPr>
        <w:tblStyle w:val="3"/>
        <w:tblpPr w:leftFromText="180" w:rightFromText="180" w:vertAnchor="text" w:horzAnchor="page" w:tblpX="861" w:tblpY="459"/>
        <w:tblOverlap w:val="never"/>
        <w:tblW w:w="154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469"/>
        <w:gridCol w:w="1624"/>
        <w:gridCol w:w="1211"/>
        <w:gridCol w:w="1003"/>
        <w:gridCol w:w="745"/>
        <w:gridCol w:w="441"/>
        <w:gridCol w:w="593"/>
        <w:gridCol w:w="1492"/>
        <w:gridCol w:w="750"/>
        <w:gridCol w:w="1296"/>
        <w:gridCol w:w="2162"/>
        <w:gridCol w:w="15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南充三环电子有限公司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民营企业</w:t>
            </w: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邮政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编码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Times New Roman"/>
                <w:b/>
                <w:color w:val="auto"/>
                <w:kern w:val="0"/>
                <w:sz w:val="24"/>
                <w:lang w:val="en-US" w:eastAsia="zh-CN"/>
              </w:rPr>
              <w:t>637100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网址</w:t>
            </w:r>
          </w:p>
        </w:tc>
        <w:tc>
          <w:tcPr>
            <w:tcW w:w="5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Times New Roman"/>
                <w:b/>
                <w:color w:val="auto"/>
                <w:kern w:val="0"/>
                <w:sz w:val="24"/>
                <w:lang w:val="en-US" w:eastAsia="zh-CN"/>
              </w:rPr>
              <w:t>www.cctc.cc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0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简体" w:cs="Times New Roman"/>
                <w:b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吴慧敏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电话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18881762217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0817-3357258</w:t>
            </w: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E-mail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Times New Roman"/>
                <w:b/>
                <w:color w:val="auto"/>
                <w:kern w:val="0"/>
                <w:sz w:val="24"/>
                <w:highlight w:val="none"/>
                <w:lang w:val="en-US" w:eastAsia="zh-CN"/>
              </w:rPr>
              <w:t>MinnaWu@cctc.cc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通讯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地址</w:t>
            </w:r>
          </w:p>
        </w:tc>
        <w:tc>
          <w:tcPr>
            <w:tcW w:w="5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南充市高坪区东顺路46号南充三环二厂区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</w:trPr>
        <w:tc>
          <w:tcPr>
            <w:tcW w:w="10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单位简介（200字</w:t>
            </w: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左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右）</w:t>
            </w:r>
          </w:p>
        </w:tc>
        <w:tc>
          <w:tcPr>
            <w:tcW w:w="143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黑体简体" w:cs="Times New Roman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潮州三环（集团）股份有限公司成立于1970年，2014年在深交所上市（股票代码：300408），是一家致力于研发、生产及销售电子基础材料、电子元件、通信器件等产品的综合性企业。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eastAsia="zh-CN"/>
              </w:rPr>
              <w:t>南充三环电子有限公司</w:t>
            </w: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潮州三环（集团）股份有限公司全资子公司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eastAsia="zh-CN"/>
              </w:rPr>
              <w:t>，成立于2009年5月，位于南充市高坪区，专注于先进材料的研发与生产，获得国家高新技术企业、四川省优秀民营企业、南充市科技创新型企业等荣誉称号。</w:t>
            </w: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eastAsia="zh-CN"/>
              </w:rPr>
              <w:t>目前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eastAsia="zh-CN"/>
              </w:rPr>
              <w:t>技术产品已覆盖到电子、通讯、机械、电工、节能环保、新能源等应用领域。主要产品有手机陶瓷后盖、智能穿戴陶瓷部件、光纤陶瓷插芯、陶瓷</w:t>
            </w: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eastAsia="zh-CN"/>
              </w:rPr>
              <w:t>封装基座（PKG）、氧化铝陶瓷基板、多层陶瓷片式电容器（MLCC）、压缩机用端子、燃料电池（SOFC）隔膜片等。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引进岗位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职务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其他要求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需求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引进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提供薪酬、生活待遇或其他优惠条件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是否属于急需紧缺专业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0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工艺研发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本科：070301化学、070302应用化学、070304分子科学与工程、070305能源化学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硕士：070301无机化学、070302分析化学、080706化工过程机械、080500材料科学与工程、080503材料加工工程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专业基础扎实、积极主动、良好沟通能力和动手能力、有较好的抗压能力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刚性引进长期聘用</w:t>
            </w:r>
          </w:p>
        </w:tc>
        <w:tc>
          <w:tcPr>
            <w:tcW w:w="216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本科9-18万、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硕士13-27万、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博士28万以上、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五险一金、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福利食堂、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免费宿舍、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集体婚礼、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13薪、项目奖金、8-12天探亲假，获聘工程师职级还将享有额外技术津贴等其它福利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新品研发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本科：0703化学类、080201机械工程、0804材料类、0805能源动力类</w:t>
            </w: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硕士：070301无机化学、070302分析化学、080500材料科学与工程、080503材料加工工程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080200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机械</w:t>
            </w: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专业基础扎实、动手能力强，良好的创新能力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刚性引进长期聘用</w:t>
            </w:r>
          </w:p>
        </w:tc>
        <w:tc>
          <w:tcPr>
            <w:tcW w:w="2162" w:type="dxa"/>
            <w:vMerge w:val="continue"/>
            <w:tcBorders>
              <w:left w:val="nil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无机材料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研发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070301无机化学、070302分析化学、080501材料物理与化学、080502材料学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硕士研究生及以上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专业基础扎实、良好沟通能力和动手能力、有较好的抗压能力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刚性引进长期聘用</w:t>
            </w:r>
          </w:p>
        </w:tc>
        <w:tc>
          <w:tcPr>
            <w:tcW w:w="2162" w:type="dxa"/>
            <w:vMerge w:val="continue"/>
            <w:tcBorders>
              <w:left w:val="nil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浆料配方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开发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070301无机化学、070303有机化学、070302分析化学、080501材料物理与化学、080502材料学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硕士研究生及以上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专业基础扎实、动手能力强，良好的创新能力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刚性引进长期聘用</w:t>
            </w:r>
          </w:p>
        </w:tc>
        <w:tc>
          <w:tcPr>
            <w:tcW w:w="2162" w:type="dxa"/>
            <w:vMerge w:val="continue"/>
            <w:tcBorders>
              <w:left w:val="nil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机械设计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开发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本科：0802机械类、0804材料类、0805能源动力类、0801力学类、0806电气类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硕士：0802机械工程类、0773/0805材料科学与工程类、0807动力工程及工程热物理、0801力学类、0808电气工程类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专业基础扎实、动手能力强，良好的机械结构设计能力和绘图能力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刚性引进长期聘用</w:t>
            </w:r>
          </w:p>
        </w:tc>
        <w:tc>
          <w:tcPr>
            <w:tcW w:w="2162" w:type="dxa"/>
            <w:vMerge w:val="continue"/>
            <w:tcBorders>
              <w:left w:val="nil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自动化应用开发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本科：0802机械类、0804材料类、0801力学类、0806电气类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硕士：0802机械工程类、0773/0805材料科学与工程类、0807动力工程及工程热物理、0801力学类、0808电气工程类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本科及以上</w:t>
            </w:r>
            <w:bookmarkStart w:id="0" w:name="_GoBack"/>
            <w:bookmarkEnd w:id="0"/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专业基础扎实、动手能力强，良好的机械结构设计能力和创新能力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刚性引进长期聘用</w:t>
            </w:r>
          </w:p>
        </w:tc>
        <w:tc>
          <w:tcPr>
            <w:tcW w:w="2162" w:type="dxa"/>
            <w:vMerge w:val="continue"/>
            <w:tcBorders>
              <w:left w:val="nil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电子电路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0808电气工程类、0809电子科学与技术、0802机械工程类、0801力学类、0808电气工程类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硕士研究生及以上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专业基础扎实、动手能力强，良好的创新能力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刚性引进长期聘用</w:t>
            </w:r>
          </w:p>
        </w:tc>
        <w:tc>
          <w:tcPr>
            <w:tcW w:w="2162" w:type="dxa"/>
            <w:vMerge w:val="continue"/>
            <w:tcBorders>
              <w:left w:val="nil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职能管理类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0502外国语言文学类、0301法学类、12管理学、0712统计学类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both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专业基础扎实、有一定的撰写经验，良好的沟通交流能力，熟悉专利事务者优先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刚性引进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长期聘用</w:t>
            </w:r>
          </w:p>
        </w:tc>
        <w:tc>
          <w:tcPr>
            <w:tcW w:w="216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default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280" w:lineRule="exact"/>
              <w:ind w:firstLine="482" w:firstLineChars="200"/>
              <w:jc w:val="left"/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方正楷体简体" w:cs="Times New Roman"/>
          <w:b/>
          <w:color w:val="000000"/>
          <w:kern w:val="0"/>
          <w:sz w:val="24"/>
        </w:rPr>
      </w:pPr>
      <w:r>
        <w:rPr>
          <w:rFonts w:hint="default" w:ascii="Times New Roman" w:hAnsi="Times New Roman" w:eastAsia="方正楷体简体" w:cs="Times New Roman"/>
          <w:b/>
          <w:color w:val="000000"/>
          <w:kern w:val="0"/>
          <w:sz w:val="24"/>
        </w:rPr>
        <w:t xml:space="preserve">引才单位（盖章）：    </w:t>
      </w:r>
      <w:r>
        <w:rPr>
          <w:rFonts w:hint="default" w:ascii="Times New Roman" w:hAnsi="Times New Roman" w:eastAsia="方正楷体简体" w:cs="Times New Roman"/>
          <w:b/>
          <w:color w:val="000000"/>
          <w:kern w:val="0"/>
          <w:sz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楷体简体" w:cs="Times New Roman"/>
          <w:b/>
          <w:color w:val="000000"/>
          <w:kern w:val="0"/>
          <w:sz w:val="24"/>
        </w:rPr>
        <w:t xml:space="preserve">       </w:t>
      </w:r>
      <w:r>
        <w:rPr>
          <w:rFonts w:hint="default" w:ascii="Times New Roman" w:hAnsi="Times New Roman" w:eastAsia="方正楷体简体" w:cs="Times New Roman"/>
          <w:b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eastAsia="方正楷体简体" w:cs="Times New Roman"/>
          <w:b/>
          <w:color w:val="000000"/>
          <w:kern w:val="0"/>
          <w:sz w:val="24"/>
        </w:rPr>
        <w:t xml:space="preserve">    主管部门（盖章）：     </w:t>
      </w:r>
      <w:r>
        <w:rPr>
          <w:rFonts w:hint="eastAsia" w:ascii="Times New Roman" w:hAnsi="Times New Roman" w:eastAsia="方正楷体简体" w:cs="Times New Roman"/>
          <w:b/>
          <w:color w:val="000000"/>
          <w:kern w:val="0"/>
          <w:sz w:val="24"/>
          <w:lang w:val="en-US" w:eastAsia="zh-CN"/>
        </w:rPr>
        <w:t xml:space="preserve">         </w:t>
      </w:r>
      <w:r>
        <w:rPr>
          <w:rFonts w:hint="default" w:ascii="Times New Roman" w:hAnsi="Times New Roman" w:eastAsia="方正楷体简体" w:cs="Times New Roman"/>
          <w:b/>
          <w:color w:val="000000"/>
          <w:kern w:val="0"/>
          <w:sz w:val="24"/>
        </w:rPr>
        <w:t xml:space="preserve">       </w:t>
      </w:r>
      <w:r>
        <w:rPr>
          <w:rFonts w:hint="default" w:ascii="Times New Roman" w:hAnsi="Times New Roman" w:eastAsia="方正楷体简体" w:cs="Times New Roman"/>
          <w:b/>
          <w:color w:val="000000"/>
          <w:kern w:val="0"/>
          <w:sz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楷体简体" w:cs="Times New Roman"/>
          <w:b/>
          <w:color w:val="000000"/>
          <w:kern w:val="0"/>
          <w:sz w:val="24"/>
        </w:rPr>
        <w:t xml:space="preserve">    填表时间：   年   月   日</w:t>
      </w:r>
    </w:p>
    <w:p>
      <w:pPr>
        <w:rPr>
          <w:rFonts w:hint="eastAsia" w:ascii="Times New Roman" w:hAnsi="Times New Roman" w:eastAsia="方正楷体简体" w:cs="Times New Roman"/>
          <w:b/>
          <w:color w:val="000000"/>
          <w:kern w:val="0"/>
          <w:sz w:val="24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C46C8"/>
    <w:rsid w:val="00143D2E"/>
    <w:rsid w:val="013F3247"/>
    <w:rsid w:val="015370F9"/>
    <w:rsid w:val="02BB17CA"/>
    <w:rsid w:val="02BD42E4"/>
    <w:rsid w:val="07E91B3F"/>
    <w:rsid w:val="07EC1091"/>
    <w:rsid w:val="0A5A6CFD"/>
    <w:rsid w:val="128A574F"/>
    <w:rsid w:val="131C1EBC"/>
    <w:rsid w:val="15A86989"/>
    <w:rsid w:val="1BCE56B9"/>
    <w:rsid w:val="1D5951F6"/>
    <w:rsid w:val="23982C09"/>
    <w:rsid w:val="25AD6FB3"/>
    <w:rsid w:val="33B07EF7"/>
    <w:rsid w:val="34092FEF"/>
    <w:rsid w:val="375B395B"/>
    <w:rsid w:val="3C931BF9"/>
    <w:rsid w:val="3D9C28A0"/>
    <w:rsid w:val="3E5426A3"/>
    <w:rsid w:val="41A5672A"/>
    <w:rsid w:val="42D240B5"/>
    <w:rsid w:val="4C292D7A"/>
    <w:rsid w:val="4D273C1C"/>
    <w:rsid w:val="4EFC2877"/>
    <w:rsid w:val="50E24F87"/>
    <w:rsid w:val="56AC61C8"/>
    <w:rsid w:val="581361A1"/>
    <w:rsid w:val="585C7D0E"/>
    <w:rsid w:val="5AEB735E"/>
    <w:rsid w:val="5CC3736A"/>
    <w:rsid w:val="603F4C4F"/>
    <w:rsid w:val="685D0E84"/>
    <w:rsid w:val="6A0A1289"/>
    <w:rsid w:val="6C553F31"/>
    <w:rsid w:val="6D256DD1"/>
    <w:rsid w:val="6F7639AF"/>
    <w:rsid w:val="6FF56073"/>
    <w:rsid w:val="72B13989"/>
    <w:rsid w:val="783C46C8"/>
    <w:rsid w:val="78FF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2020-09-27T02:07:00Z</dcterms:created>
  <dc:creator>朱豪Nick</dc:creator>
  <cp:lastModifiedBy>代玉婷</cp:lastModifiedBy>
  <cp:lastPrinted>2020-10-28T02:01:00Z</cp:lastPrinted>
  <dcterms:modified xsi:type="dcterms:W3CDTF">2020-11-18T10:27:15Z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