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Style w:val="10"/>
          <w:rFonts w:hint="eastAsia" w:ascii="仿宋" w:hAnsi="仿宋" w:eastAsia="仿宋"/>
          <w:color w:val="000000" w:themeColor="text1"/>
          <w:sz w:val="32"/>
          <w:szCs w:val="32"/>
          <w:lang w:val="en-US" w:eastAsia="zh-CN" w:bidi="ar-SA"/>
        </w:rPr>
        <w:t>2020年曲沃县公立医院公开招聘工作人员</w:t>
      </w:r>
      <w:r>
        <w:rPr>
          <w:rFonts w:hint="eastAsia" w:ascii="仿宋_GB2312" w:eastAsia="仿宋_GB2312"/>
          <w:color w:val="000000"/>
          <w:sz w:val="30"/>
          <w:szCs w:val="30"/>
        </w:rPr>
        <w:t>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30"/>
        </w:rPr>
        <w:t>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曲沃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www.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quwo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91B477B"/>
    <w:rsid w:val="0A2424DF"/>
    <w:rsid w:val="0BFD3CA7"/>
    <w:rsid w:val="13E2271F"/>
    <w:rsid w:val="146758E0"/>
    <w:rsid w:val="18B1319A"/>
    <w:rsid w:val="1C260010"/>
    <w:rsid w:val="1EAA557D"/>
    <w:rsid w:val="1F7B78F5"/>
    <w:rsid w:val="2A91293F"/>
    <w:rsid w:val="30FC097C"/>
    <w:rsid w:val="36632169"/>
    <w:rsid w:val="3B946E22"/>
    <w:rsid w:val="43233EA0"/>
    <w:rsid w:val="43450B88"/>
    <w:rsid w:val="493F25A5"/>
    <w:rsid w:val="50A26F3A"/>
    <w:rsid w:val="576B1D46"/>
    <w:rsid w:val="59010125"/>
    <w:rsid w:val="59B96C91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WPS_1480477368</cp:lastModifiedBy>
  <cp:lastPrinted>2020-11-24T01:59:00Z</cp:lastPrinted>
  <dcterms:modified xsi:type="dcterms:W3CDTF">2020-12-02T09:51:16Z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