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</w:rPr>
        <w:t>附件1</w:t>
      </w:r>
    </w:p>
    <w:p>
      <w:pPr>
        <w:widowControl/>
        <w:ind w:left="93"/>
        <w:jc w:val="center"/>
        <w:rPr>
          <w:rFonts w:ascii="方正大标宋简体" w:hAnsi="宋体" w:eastAsia="方正大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启东市卫健系统公开招聘编外劳务派遣人员岗位简介表</w:t>
      </w:r>
    </w:p>
    <w:bookmarkEnd w:id="0"/>
    <w:tbl>
      <w:tblPr>
        <w:tblStyle w:val="2"/>
        <w:tblW w:w="13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18"/>
        <w:gridCol w:w="1776"/>
        <w:gridCol w:w="969"/>
        <w:gridCol w:w="784"/>
        <w:gridCol w:w="1442"/>
        <w:gridCol w:w="907"/>
        <w:gridCol w:w="2326"/>
        <w:gridCol w:w="173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1" w:hRule="atLeast"/>
          <w:jc w:val="center"/>
        </w:trPr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20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招聘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3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17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笔试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启东市卫生健康委员会</w:t>
            </w:r>
          </w:p>
        </w:tc>
        <w:tc>
          <w:tcPr>
            <w:tcW w:w="17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档案管理员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1:1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3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1.全日制普通高校毕业生。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2.启东市户籍。</w:t>
            </w:r>
          </w:p>
        </w:tc>
        <w:tc>
          <w:tcPr>
            <w:tcW w:w="17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综合知识和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能力素质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启东市120急救指挥中心</w:t>
            </w:r>
          </w:p>
        </w:tc>
        <w:tc>
          <w:tcPr>
            <w:tcW w:w="17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调度员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1:1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3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1.全日制普通高校毕业生。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2.启东市户籍。</w:t>
            </w:r>
          </w:p>
        </w:tc>
        <w:tc>
          <w:tcPr>
            <w:tcW w:w="17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综合知识和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能力素质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56FF3"/>
    <w:rsid w:val="64756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2020-12-07T03:23:00Z</dcterms:created>
  <dc:creator>拿铁小笼包</dc:creator>
  <cp:lastModifiedBy>拿铁小笼包</cp:lastModifiedBy>
  <dcterms:modified xsi:type="dcterms:W3CDTF">2020-12-07T03:24:58Z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