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eastAsia="宋体" w:cs="Times New Roman" w:hAnsi="Times New Roman"/>
          <w:b/>
          <w:bCs/>
          <w:color w:val="000000"/>
          <w:sz w:val="10"/>
          <w:szCs w:val="10"/>
        </w:rPr>
      </w:pPr>
      <w:r>
        <w:rPr>
          <w:rFonts w:ascii="Times New Roman" w:eastAsia="宋体" w:cs="宋体" w:hAnsi="Times New Roman" w:hint="eastAsia"/>
          <w:b/>
          <w:bCs/>
          <w:color w:val="000000"/>
          <w:sz w:val="36"/>
          <w:szCs w:val="36"/>
        </w:rPr>
        <w:t>白城市总工会招聘工会社会化工作者计划一览表</w:t>
      </w:r>
    </w:p>
    <w:tbl>
      <w:tblPr>
        <w:jc w:val="center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702"/>
        <w:gridCol w:w="2222"/>
        <w:gridCol w:w="1915"/>
        <w:gridCol w:w="3048"/>
        <w:gridCol w:w="1012"/>
      </w:tblGrid>
      <w:tr>
        <w:trPr>
          <w:trHeight w:val="416"/>
        </w:trPr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88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市直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中文或财务审计、金融保险相关专业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人；法律或人力资源、医疗相关专业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人；计算机工程、网络信息或视频动画制作相关专业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人。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大专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年及以上工作相关岗位经历；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周岁及以下。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财务审计相关专业，需要相关资格证书</w:t>
            </w:r>
          </w:p>
        </w:tc>
      </w:tr>
      <w:tr>
        <w:trPr>
          <w:trHeight w:val="14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大安市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、会计、审计</w:t>
            </w:r>
            <w:r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人；</w:t>
            </w:r>
            <w:r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、汉语言文学（中文）、法律、计算机或信息技术、公共管理或人力资源、职业病防治或医护专业</w:t>
            </w:r>
            <w:r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人；</w:t>
            </w:r>
            <w:r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、本科以上无专业限制</w:t>
            </w:r>
            <w:r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年及以上工作相关岗位经历；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周岁及以下；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具有本地户籍或持有本地居住证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年以上。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财务审计相关专业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，需要相关资格证书</w:t>
            </w:r>
          </w:p>
        </w:tc>
      </w:tr>
      <w:tr>
        <w:trPr>
          <w:trHeight w:val="166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洮南市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法津、中文相关专业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年及以上工作相关岗位经历；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周岁及以下；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具有本地户籍或持有本地居住证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年以上。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微软雅黑" w:cs="Times New Roman" w:hAnsi="Times New Roman"/>
                <w:color w:val="333333"/>
                <w:kern w:val="0"/>
              </w:rPr>
            </w:pPr>
          </w:p>
        </w:tc>
      </w:tr>
      <w:tr>
        <w:trPr>
          <w:trHeight w:val="154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通榆县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中文、法律、网络信息工程、财务（审计）职业病防治或医护专业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年及以上工作相关岗位经历；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周岁及以下；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具有本地户籍或持有本地居住证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年以上。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微软雅黑" w:cs="Times New Roman" w:hAnsi="Times New Roman"/>
                <w:color w:val="333333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财务审计相关专业，需要相关资格证书</w:t>
            </w:r>
          </w:p>
        </w:tc>
      </w:tr>
      <w:tr>
        <w:trPr>
          <w:trHeight w:val="143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镇赉县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年及以上工作相关岗位经历；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周岁及以下；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具有本地户籍或持有本地居住证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年以上。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微软雅黑" w:cs="Times New Roman" w:hAnsi="Times New Roman"/>
                <w:color w:val="333333"/>
                <w:kern w:val="0"/>
              </w:rPr>
            </w:pPr>
          </w:p>
        </w:tc>
      </w:tr>
      <w:tr>
        <w:trPr>
          <w:trHeight w:val="154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洮北区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Times New Roman" w:cs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333333"/>
                <w:kern w:val="0"/>
                <w:sz w:val="24"/>
                <w:szCs w:val="24"/>
              </w:rPr>
              <w:t>教育、文学文艺、公共管理、网络信息、人力资源管理、金融相关专业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大专</w:t>
            </w:r>
          </w:p>
          <w:p>
            <w:pPr>
              <w:widowControl/>
              <w:spacing w:line="330" w:lineRule="atLeast"/>
              <w:jc w:val="center"/>
              <w:textAlignment w:val="center"/>
              <w:rPr>
                <w:rFonts w:ascii="Times New Roman" w:cs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年及以上工作相关岗位经历；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周岁及以下；</w:t>
            </w:r>
          </w:p>
          <w:p>
            <w:pPr>
              <w:widowControl/>
              <w:spacing w:line="330" w:lineRule="atLeast"/>
              <w:textAlignment w:val="center"/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具有本地户籍或持有本地居住证</w:t>
            </w:r>
            <w:r>
              <w:rPr>
                <w:rFonts w:ascii="Times New Roman" w:cs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年以上。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left"/>
              <w:rPr>
                <w:rFonts w:ascii="Times New Roman" w:eastAsia="微软雅黑" w:cs="Times New Roman" w:hAnsi="Times New Roman"/>
                <w:color w:val="333333"/>
                <w:kern w:val="0"/>
              </w:rPr>
            </w:pPr>
          </w:p>
        </w:tc>
      </w:tr>
    </w:tbl>
    <w:p>
      <w:pPr>
        <w:ind w:firstLine="0"/>
        <w:rPr>
          <w:rFonts w:cs="Times New Roman"/>
          <w:sz w:val="15"/>
          <w:szCs w:val="15"/>
        </w:rPr>
      </w:pPr>
    </w:p>
    <w:sectPr>
      <w:footerReference w:type="default" r:id="rId2"/>
      <w:pgSz w:w="11906" w:h="16838"/>
      <w:pgMar w:top="1440" w:right="1797" w:bottom="1440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宋体"/>
    <w:panose1 w:val="00000000000000000000"/>
    <w:charset w:val="86"/>
    <w:family w:val="modern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rPr>
        <w:rFonts w:cs="Times New Roman"/>
      </w:rPr>
    </w:pPr>
    <w:r>
      <mc:AlternateContent>
        <mc:Choice Requires="wps">
          <w:drawing>
            <wp:anchor distT="0" distB="0" distL="114297" distR="114297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801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48018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&#13;&#10;margin-left:0.0pt;&#13;&#10;margin-top:0.0pt;&#13;&#10;width:4.5pt;&#13;&#10;height:11.655035pt;&#13;&#10;z-index:10;&#13;&#10;mso-position-horizontal:center;&#13;&#10;mso-position-horizontal-relative:margin;&#13;&#10;mso-position-vertical:absolute;&#13;&#10;mso-wrap-distance-left:8.99983pt;&#13;&#10;mso-wrap-distance-right:8.99983pt;&#13;&#10;mso-wrap-style:none;">
              <v:stroke color="000000"/>
              <v:textbox id="848" inset="0mm,0mm,0mm,0mm" o:insetmode="custom" style="layout-flow:horizontal;&#13;&#10;v-text-anchor:top;&#13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DengXian" w:eastAsia="DengXian" w:cs="DengXian" w:hAnsi="DengXi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  <w:szCs w:val="24"/>
    </w:rPr>
  </w:style>
  <w:style w:type="character" w:styleId="18">
    <w:name w:val="page number"/>
    <w:basedOn w:val="1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</Application>
  <Pages>1</Pages>
  <Words>21</Words>
  <Characters>21</Characters>
  <Lines>1</Lines>
  <Paragraphs>0</Paragraphs>
  <CharactersWithSpaces>21</CharactersWithSpaces>
  <Company>MC SYSTEM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白城市总工会</dc:title>
  <dc:creator>Administrator</dc:creator>
  <cp:lastModifiedBy>齐志</cp:lastModifiedBy>
  <cp:revision>10</cp:revision>
  <cp:lastPrinted>2020-12-08T03:13:00Z</cp:lastPrinted>
  <dcterms:created xsi:type="dcterms:W3CDTF">2020-12-09T01:49:00Z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2052-11.1.0.10132</vt:lpwstr>
  </property>
</Properties>
</file>