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附件1：</w:t>
      </w:r>
    </w:p>
    <w:tbl>
      <w:tblPr>
        <w:tblStyle w:val="4"/>
        <w:tblW w:w="1398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11"/>
        <w:gridCol w:w="1065"/>
        <w:gridCol w:w="1364"/>
        <w:gridCol w:w="939"/>
        <w:gridCol w:w="3073"/>
        <w:gridCol w:w="502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3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2020年博望区引进医疗卫生人才</w:t>
            </w:r>
            <w:r>
              <w:rPr>
                <w:rFonts w:hint="eastAsia" w:ascii="方正小标宋简体" w:hAnsi="方正小标宋简体" w:eastAsia="方正小标宋简体" w:cs="方正小标宋简体"/>
                <w:color w:val="000000" w:themeColor="text1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一览表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25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>引进单位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人才层次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>引进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>基本要求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sz w:val="2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  <w:lang w:val="en-US" w:eastAsia="zh-CN"/>
              </w:rPr>
              <w:t>其它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2"/>
              </w:rPr>
              <w:t>要求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0" w:hRule="atLeast"/>
        </w:trPr>
        <w:tc>
          <w:tcPr>
            <w:tcW w:w="251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马鞍山市博望区人民医院（马鞍山市人民医院博望分院）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药剂科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药学专业学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带头人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符合上述学科带头人基本要求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年龄50周岁以下，副主任及以上职称，具有“三甲”医院从事本专业工作经历十年以上。在该领域具备一定影响力，为该领域省级及以上协会、组织成员者优先。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0" w:hRule="atLeast"/>
        </w:trPr>
        <w:tc>
          <w:tcPr>
            <w:tcW w:w="251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影像科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医学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影像专业学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带头人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符合上述学科带头人基本要求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年龄55周岁以下，主治及以上职称，具有“三甲”医院从事本专业工作经历十年以上。在该领域具备一定影响力，为该领域省级及以上协会、组织成员者优先。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0" w:hRule="atLeast"/>
        </w:trPr>
        <w:tc>
          <w:tcPr>
            <w:tcW w:w="251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口腔科</w:t>
            </w:r>
          </w:p>
        </w:tc>
        <w:tc>
          <w:tcPr>
            <w:tcW w:w="13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口腔专业学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科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带头人后备人选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  <w:t>1</w:t>
            </w:r>
          </w:p>
        </w:tc>
        <w:tc>
          <w:tcPr>
            <w:tcW w:w="3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lang w:val="en-US" w:eastAsia="zh-CN"/>
              </w:rPr>
              <w:t>符合上述学科带头人后备人选基本要求</w:t>
            </w:r>
          </w:p>
        </w:tc>
        <w:tc>
          <w:tcPr>
            <w:tcW w:w="50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</w:rPr>
              <w:t>年龄35周岁以下，具有“三甲”医院从事本专业工作经历五年以上，专业型硕士研究生优先。</w:t>
            </w:r>
          </w:p>
        </w:tc>
      </w:tr>
    </w:tbl>
    <w:p/>
    <w:sectPr>
      <w:pgSz w:w="16838" w:h="11906" w:orient="landscape"/>
      <w:pgMar w:top="1797" w:right="1440" w:bottom="1797" w:left="1440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B6876"/>
    <w:rsid w:val="3CC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2020-12-22T03:31:00Z</dcterms:created>
  <dc:creator>崔爱民</dc:creator>
  <cp:lastModifiedBy>崔爱民</cp:lastModifiedBy>
  <dcterms:modified xsi:type="dcterms:W3CDTF">2020-12-22T03:32:24Z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