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25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05"/>
        <w:gridCol w:w="1380"/>
        <w:gridCol w:w="885"/>
        <w:gridCol w:w="1155"/>
        <w:gridCol w:w="1365"/>
        <w:gridCol w:w="1530"/>
        <w:gridCol w:w="4710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0" w:lineRule="exact"/>
              <w:jc w:val="left"/>
              <w:rPr>
                <w:rFonts w:hint="eastAsia" w:ascii="方正黑体_GBK" w:hAnsi="方正黑体_GBK" w:eastAsia="方正黑体_GBK" w:cs="方正黑体_GBK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sz w:val="33"/>
                <w:szCs w:val="33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40"/>
                <w:szCs w:val="4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kern w:val="0"/>
                <w:sz w:val="40"/>
                <w:szCs w:val="40"/>
                <w:lang w:bidi="ar"/>
              </w:rPr>
              <w:t>广安信用担保集团有限公司2021年第一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40"/>
                <w:szCs w:val="40"/>
                <w:lang w:bidi="ar"/>
              </w:rPr>
              <w:t>次</w:t>
            </w:r>
            <w:r>
              <w:rPr>
                <w:rFonts w:ascii="Times New Roman" w:hAnsi="Times New Roman"/>
                <w:b/>
                <w:color w:val="000000"/>
                <w:kern w:val="0"/>
                <w:sz w:val="40"/>
                <w:szCs w:val="40"/>
                <w:lang w:bidi="ar"/>
              </w:rPr>
              <w:t>公开招聘岗位一览表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（部门）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学科类别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任职要求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集团业务管理部、下属子公司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客户经理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全日制大学本科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以上学历（双证齐全）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经济学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大类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、管理学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岁以下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（1986年3月15日后出生）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应届毕业生或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2年以上金融类（小贷、担保、银行等）业务岗工作经验；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2.熟悉金融、担保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、典当、融资租赁等业务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知识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熟悉相关法律法规；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能够熟练开展项目营销、尽职调查、报告撰写、反担保措施办理等相关工作，逻辑思维强、具有较好的文字功底；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有较强的沟通、协调、数据分析和逻辑判断能力；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双一流大学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毕业生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优先。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全日制硕士研究生以上考生直接进入面试。</w:t>
            </w:r>
          </w:p>
        </w:tc>
      </w:tr>
    </w:tbl>
    <w:p>
      <w:pPr>
        <w:spacing w:line="590" w:lineRule="exact"/>
        <w:rPr>
          <w:rFonts w:ascii="Times New Roman" w:hAnsi="Times New Roman" w:eastAsia="方正仿宋_GBK"/>
          <w:sz w:val="33"/>
          <w:szCs w:val="33"/>
        </w:rPr>
      </w:pPr>
    </w:p>
    <w:sectPr>
      <w:pgSz w:w="16838" w:h="11906" w:orient="landscape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17CFF"/>
    <w:rsid w:val="324D7A58"/>
    <w:rsid w:val="32E23BAA"/>
    <w:rsid w:val="4EC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2021-03-04T02:05:00Z</dcterms:created>
  <dc:creator>MIEMIE</dc:creator>
  <cp:lastModifiedBy>MIEMIE</cp:lastModifiedBy>
  <dcterms:modified xsi:type="dcterms:W3CDTF">2021-03-04T02:12:08Z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