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80" w:lineRule="exact"/>
        <w:ind w:left="-420" w:leftChars="-200" w:firstLine="200" w:firstLineChars="71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beforeLines="50" w:afterLines="50" w:line="480" w:lineRule="exact"/>
        <w:ind w:left="-16" w:leftChars="-294" w:right="-512" w:rightChars="-244" w:hanging="601" w:hangingChars="187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年淮南市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第一人民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医院公开招聘专业技术人员报名表</w:t>
      </w:r>
    </w:p>
    <w:tbl>
      <w:tblPr>
        <w:tblStyle w:val="2"/>
        <w:tblW w:w="975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55"/>
        <w:gridCol w:w="1092"/>
        <w:gridCol w:w="59"/>
        <w:gridCol w:w="878"/>
        <w:gridCol w:w="321"/>
        <w:gridCol w:w="579"/>
        <w:gridCol w:w="631"/>
        <w:gridCol w:w="272"/>
        <w:gridCol w:w="1146"/>
        <w:gridCol w:w="113"/>
        <w:gridCol w:w="712"/>
        <w:gridCol w:w="11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现户口所在地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9759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第一学历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通讯地址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联系电话（手机）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培养方式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报考专业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学习及工作简历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受过何种奖励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或处分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诚信承诺意见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、本人符合公告的报考条件，上述所填写的情况均真实、有效，若有虚假，责任自负。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、本人及家人近半月没有与确诊患者、疑似患者密切接触史，无重点疫区旅行史，无发热等身体不适症状，如有不实，责任自负。</w:t>
            </w:r>
          </w:p>
          <w:p>
            <w:pPr>
              <w:widowControl/>
              <w:tabs>
                <w:tab w:val="left" w:pos="4845"/>
              </w:tabs>
              <w:ind w:left="6039" w:leftChars="1790" w:hanging="2280" w:hangingChars="9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4948"/>
    <w:rsid w:val="000905A0"/>
    <w:rsid w:val="0020304E"/>
    <w:rsid w:val="009C7B22"/>
    <w:rsid w:val="00A97A4B"/>
    <w:rsid w:val="00B85D73"/>
    <w:rsid w:val="00DB040D"/>
    <w:rsid w:val="0755202A"/>
    <w:rsid w:val="23B77281"/>
    <w:rsid w:val="2D153964"/>
    <w:rsid w:val="2F753AA9"/>
    <w:rsid w:val="33F44948"/>
    <w:rsid w:val="440C6B56"/>
    <w:rsid w:val="5E194ABA"/>
    <w:rsid w:val="68542174"/>
    <w:rsid w:val="7C781AD6"/>
    <w:rsid w:val="7E0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58</Words>
  <Characters>334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2020-10-12T01:18:00Z</dcterms:created>
  <dc:creator>Administrator</dc:creator>
  <cp:lastModifiedBy>十度左右</cp:lastModifiedBy>
  <dcterms:modified xsi:type="dcterms:W3CDTF">2021-03-10T01:49:58Z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