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snapToGrid w:val="0"/>
        <w:spacing w:line="560" w:lineRule="exact"/>
        <w:jc w:val="center"/>
        <w:rPr>
          <w:rStyle w:val="7"/>
          <w:rFonts w:ascii="方正小标宋简体" w:eastAsia="方正小标宋简体"/>
          <w:sz w:val="44"/>
          <w:szCs w:val="44"/>
        </w:rPr>
      </w:pPr>
      <w:r>
        <w:rPr>
          <w:rStyle w:val="7"/>
          <w:rFonts w:hint="eastAsia" w:ascii="方正小标宋简体" w:hAnsi="宋体" w:eastAsia="方正小标宋简体"/>
          <w:b/>
          <w:sz w:val="44"/>
          <w:szCs w:val="44"/>
        </w:rPr>
        <w:t>南江县大河中心卫生院</w:t>
      </w:r>
    </w:p>
    <w:p>
      <w:pPr>
        <w:pStyle w:val="10"/>
        <w:snapToGrid w:val="0"/>
        <w:spacing w:line="560" w:lineRule="exact"/>
        <w:jc w:val="center"/>
        <w:rPr>
          <w:rStyle w:val="7"/>
          <w:rFonts w:ascii="方正小标宋简体" w:eastAsia="方正小标宋简体"/>
          <w:sz w:val="44"/>
          <w:szCs w:val="44"/>
        </w:rPr>
      </w:pPr>
      <w:r>
        <w:rPr>
          <w:rStyle w:val="7"/>
          <w:rFonts w:hint="eastAsia" w:ascii="方正小标宋简体" w:hAnsi="宋体" w:eastAsia="方正小标宋简体"/>
          <w:b/>
          <w:sz w:val="44"/>
          <w:szCs w:val="44"/>
        </w:rPr>
        <w:t>面向社会公开招聘专业技术人员的公告</w:t>
      </w:r>
    </w:p>
    <w:p>
      <w:pPr>
        <w:pStyle w:val="10"/>
        <w:spacing w:line="560" w:lineRule="exact"/>
        <w:ind w:firstLine="640" w:firstLineChars="200"/>
        <w:jc w:val="both"/>
        <w:rPr>
          <w:rStyle w:val="7"/>
          <w:rFonts w:ascii="仿宋_GB2312" w:hAnsi="宋体" w:eastAsia="仿宋_GB2312"/>
          <w:sz w:val="32"/>
          <w:szCs w:val="32"/>
        </w:rPr>
      </w:pP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因医院业务发展需要，经研究，报南江县卫生健康局批准同意，决定招聘1名合同制护理人员，现将有关事项公告如下。</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一、招聘岗位</w:t>
      </w:r>
    </w:p>
    <w:tbl>
      <w:tblPr>
        <w:tblW w:w="919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497"/>
        <w:gridCol w:w="779"/>
        <w:gridCol w:w="690"/>
        <w:gridCol w:w="974"/>
        <w:gridCol w:w="1348"/>
        <w:gridCol w:w="869"/>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1095" w:hRule="atLeast"/>
        </w:trPr>
        <w:tc>
          <w:tcPr>
            <w:tcW w:w="497"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序号</w:t>
            </w:r>
          </w:p>
        </w:tc>
        <w:tc>
          <w:tcPr>
            <w:tcW w:w="779"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招聘岗位</w:t>
            </w:r>
          </w:p>
        </w:tc>
        <w:tc>
          <w:tcPr>
            <w:tcW w:w="690"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招聘</w:t>
            </w:r>
          </w:p>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职数</w:t>
            </w:r>
          </w:p>
        </w:tc>
        <w:tc>
          <w:tcPr>
            <w:tcW w:w="974"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学历</w:t>
            </w:r>
          </w:p>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要求</w:t>
            </w:r>
          </w:p>
        </w:tc>
        <w:tc>
          <w:tcPr>
            <w:tcW w:w="1348"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专业</w:t>
            </w:r>
          </w:p>
        </w:tc>
        <w:tc>
          <w:tcPr>
            <w:tcW w:w="869"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岗位其他要求</w:t>
            </w:r>
          </w:p>
        </w:tc>
        <w:tc>
          <w:tcPr>
            <w:tcW w:w="4033"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cantSplit/>
          <w:trHeight w:val="2085" w:hRule="atLeast"/>
        </w:trPr>
        <w:tc>
          <w:tcPr>
            <w:tcW w:w="497"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1</w:t>
            </w:r>
          </w:p>
        </w:tc>
        <w:tc>
          <w:tcPr>
            <w:tcW w:w="779"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护士</w:t>
            </w:r>
          </w:p>
        </w:tc>
        <w:tc>
          <w:tcPr>
            <w:tcW w:w="690"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eastAsia="仿宋_GB2312"/>
                <w:sz w:val="32"/>
                <w:szCs w:val="32"/>
              </w:rPr>
              <w:t>1</w:t>
            </w:r>
          </w:p>
        </w:tc>
        <w:tc>
          <w:tcPr>
            <w:tcW w:w="974"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大专及以上</w:t>
            </w:r>
          </w:p>
        </w:tc>
        <w:tc>
          <w:tcPr>
            <w:tcW w:w="1348"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护理学</w:t>
            </w:r>
          </w:p>
        </w:tc>
        <w:tc>
          <w:tcPr>
            <w:tcW w:w="869" w:type="dxa"/>
            <w:shd w:val="clear" w:color="auto" w:fill="FFFFFF"/>
            <w:vAlign w:val="center"/>
          </w:tcPr>
          <w:p>
            <w:pPr>
              <w:pStyle w:val="10"/>
              <w:spacing w:line="400" w:lineRule="exact"/>
              <w:jc w:val="center"/>
              <w:rPr>
                <w:rStyle w:val="7"/>
                <w:rFonts w:ascii="仿宋_GB2312" w:eastAsia="仿宋_GB2312"/>
                <w:sz w:val="32"/>
                <w:szCs w:val="32"/>
              </w:rPr>
            </w:pPr>
            <w:r>
              <w:rPr>
                <w:rStyle w:val="7"/>
                <w:rFonts w:hint="eastAsia" w:ascii="仿宋_GB2312" w:hAnsi="宋体" w:eastAsia="仿宋_GB2312"/>
                <w:sz w:val="32"/>
                <w:szCs w:val="32"/>
              </w:rPr>
              <w:t>须取得护士资格证书</w:t>
            </w:r>
          </w:p>
        </w:tc>
        <w:tc>
          <w:tcPr>
            <w:tcW w:w="4033" w:type="dxa"/>
            <w:shd w:val="clear" w:color="auto" w:fill="FFFFFF"/>
            <w:vAlign w:val="center"/>
          </w:tcPr>
          <w:p>
            <w:pPr>
              <w:pStyle w:val="10"/>
              <w:spacing w:line="400" w:lineRule="exact"/>
              <w:rPr>
                <w:rStyle w:val="7"/>
                <w:rFonts w:ascii="仿宋_GB2312" w:eastAsia="仿宋_GB2312"/>
                <w:sz w:val="32"/>
                <w:szCs w:val="32"/>
              </w:rPr>
            </w:pPr>
            <w:r>
              <w:rPr>
                <w:rStyle w:val="7"/>
                <w:rFonts w:hint="eastAsia" w:ascii="仿宋_GB2312" w:hAnsi="宋体" w:eastAsia="仿宋_GB2312"/>
                <w:sz w:val="32"/>
                <w:szCs w:val="32"/>
              </w:rPr>
              <w:t>报考人员年龄须在30岁以下（年龄计算截止2021年3月</w:t>
            </w:r>
            <w:r>
              <w:rPr>
                <w:rStyle w:val="7"/>
                <w:rFonts w:hint="eastAsia" w:ascii="仿宋_GB2312" w:hAnsi="宋体" w:eastAsia="仿宋_GB2312"/>
                <w:sz w:val="32"/>
                <w:szCs w:val="32"/>
                <w:lang w:val="en-US" w:eastAsia="zh-CN"/>
              </w:rPr>
              <w:t>22</w:t>
            </w:r>
            <w:r>
              <w:rPr>
                <w:rStyle w:val="7"/>
                <w:rFonts w:hint="eastAsia" w:ascii="仿宋_GB2312" w:hAnsi="宋体" w:eastAsia="仿宋_GB2312"/>
                <w:sz w:val="32"/>
                <w:szCs w:val="32"/>
              </w:rPr>
              <w:t>日）</w:t>
            </w:r>
          </w:p>
        </w:tc>
      </w:tr>
    </w:tbl>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二、招聘条件</w:t>
      </w:r>
    </w:p>
    <w:p>
      <w:pPr>
        <w:pStyle w:val="10"/>
        <w:spacing w:line="560" w:lineRule="exact"/>
        <w:ind w:firstLine="472" w:firstLineChars="147"/>
        <w:rPr>
          <w:rStyle w:val="7"/>
          <w:rFonts w:ascii="楷体_GB2312" w:hAnsi="宋体" w:eastAsia="楷体_GB2312"/>
          <w:b/>
          <w:sz w:val="32"/>
          <w:szCs w:val="32"/>
        </w:rPr>
      </w:pPr>
      <w:r>
        <w:rPr>
          <w:rStyle w:val="7"/>
          <w:rFonts w:hint="eastAsia" w:ascii="楷体_GB2312" w:hAnsi="宋体" w:eastAsia="楷体_GB2312"/>
          <w:b/>
          <w:sz w:val="32"/>
          <w:szCs w:val="32"/>
        </w:rPr>
        <w:t>（一）报考人员应具备的基本条件</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1、热爱祖国，拥护中国共产党，遵纪守法，爱岗敬业，品行端正，有良好的职业道德。</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2、五官端正，身体健康，体检合格，具有正常履行岗位职责的身体条件。</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3、具有较强的沟通交流能力、适应能力和服务意识，具有高度的责任心，安心本职工作，服从单位工作安排。</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4、具有大专及以上学历。</w:t>
      </w:r>
    </w:p>
    <w:p>
      <w:pPr>
        <w:pStyle w:val="10"/>
        <w:spacing w:line="560" w:lineRule="exact"/>
        <w:ind w:firstLine="640" w:firstLineChars="200"/>
        <w:rPr>
          <w:rStyle w:val="7"/>
          <w:rFonts w:ascii="仿宋_GB2312" w:hAnsi="宋体" w:eastAsia="仿宋_GB2312"/>
          <w:sz w:val="36"/>
          <w:szCs w:val="32"/>
        </w:rPr>
      </w:pPr>
      <w:r>
        <w:rPr>
          <w:rStyle w:val="7"/>
          <w:rFonts w:hint="eastAsia" w:ascii="仿宋_GB2312" w:hAnsi="宋体" w:eastAsia="仿宋_GB2312"/>
          <w:sz w:val="32"/>
          <w:szCs w:val="32"/>
        </w:rPr>
        <w:t>5、在其他医疗机构上班，必须书面承诺与原单位已解除合同关系，不存在人事合同纠纷，否则不予报名。</w:t>
      </w:r>
    </w:p>
    <w:p>
      <w:pPr>
        <w:pStyle w:val="10"/>
        <w:spacing w:line="560" w:lineRule="exact"/>
        <w:ind w:firstLine="643" w:firstLineChars="200"/>
        <w:rPr>
          <w:rStyle w:val="7"/>
          <w:rFonts w:ascii="楷体_GB2312" w:hAnsi="宋体" w:eastAsia="楷体_GB2312"/>
          <w:b/>
          <w:sz w:val="32"/>
          <w:szCs w:val="32"/>
        </w:rPr>
      </w:pPr>
      <w:r>
        <w:rPr>
          <w:rStyle w:val="7"/>
          <w:rFonts w:hint="eastAsia" w:ascii="楷体_GB2312" w:hAnsi="宋体" w:eastAsia="楷体_GB2312"/>
          <w:b/>
          <w:sz w:val="32"/>
          <w:szCs w:val="32"/>
        </w:rPr>
        <w:t>（二）具有下列情形之一不得报考：</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1、曾受到过各类刑事处罚或开除处分的；</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2、涉嫌违纪违法正在接受专门机关审查尚未作出结论的；</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3、尚未解除党纪、政纪处分的；</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4、属于本县编制内人员的；</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5、有其他违反有关规定不适宜报考的人员。</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三、报名要求</w:t>
      </w:r>
    </w:p>
    <w:p>
      <w:pPr>
        <w:pStyle w:val="10"/>
        <w:spacing w:line="560" w:lineRule="exact"/>
        <w:ind w:firstLine="472" w:firstLineChars="147"/>
        <w:rPr>
          <w:rStyle w:val="7"/>
          <w:rFonts w:ascii="楷体_GB2312" w:hAnsi="宋体" w:eastAsia="楷体_GB2312"/>
          <w:b/>
          <w:sz w:val="32"/>
          <w:szCs w:val="32"/>
        </w:rPr>
      </w:pPr>
      <w:r>
        <w:rPr>
          <w:rStyle w:val="7"/>
          <w:rFonts w:hint="eastAsia" w:ascii="楷体_GB2312" w:hAnsi="宋体" w:eastAsia="楷体_GB2312"/>
          <w:b/>
          <w:sz w:val="32"/>
          <w:szCs w:val="32"/>
        </w:rPr>
        <w:t>（一）报名时间与地点</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时间：2021年</w:t>
      </w:r>
      <w:r>
        <w:rPr>
          <w:rStyle w:val="7"/>
          <w:rFonts w:hint="eastAsia" w:ascii="仿宋_GB2312" w:hAnsi="宋体" w:eastAsia="仿宋_GB2312"/>
          <w:sz w:val="32"/>
          <w:szCs w:val="32"/>
          <w:lang w:val="en-US" w:eastAsia="zh-CN"/>
        </w:rPr>
        <w:t>4</w:t>
      </w:r>
      <w:r>
        <w:rPr>
          <w:rStyle w:val="7"/>
          <w:rFonts w:hint="eastAsia" w:ascii="仿宋_GB2312" w:hAnsi="宋体" w:eastAsia="仿宋_GB2312"/>
          <w:sz w:val="32"/>
          <w:szCs w:val="32"/>
        </w:rPr>
        <w:t>月</w:t>
      </w:r>
      <w:r>
        <w:rPr>
          <w:rStyle w:val="7"/>
          <w:rFonts w:hint="eastAsia" w:ascii="仿宋_GB2312" w:hAnsi="宋体" w:eastAsia="仿宋_GB2312"/>
          <w:sz w:val="32"/>
          <w:szCs w:val="32"/>
          <w:lang w:val="en-US" w:eastAsia="zh-CN"/>
        </w:rPr>
        <w:t>7</w:t>
      </w:r>
      <w:r>
        <w:rPr>
          <w:rStyle w:val="7"/>
          <w:rFonts w:hint="eastAsia" w:ascii="仿宋_GB2312" w:hAnsi="宋体" w:eastAsia="仿宋_GB2312"/>
          <w:sz w:val="32"/>
          <w:szCs w:val="32"/>
        </w:rPr>
        <w:t>日—2021年</w:t>
      </w:r>
      <w:r>
        <w:rPr>
          <w:rStyle w:val="7"/>
          <w:rFonts w:hint="eastAsia" w:ascii="仿宋_GB2312" w:hAnsi="宋体" w:eastAsia="仿宋_GB2312"/>
          <w:sz w:val="32"/>
          <w:szCs w:val="32"/>
          <w:lang w:val="en-US" w:eastAsia="zh-CN"/>
        </w:rPr>
        <w:t>4</w:t>
      </w:r>
      <w:r>
        <w:rPr>
          <w:rStyle w:val="7"/>
          <w:rFonts w:hint="eastAsia" w:ascii="仿宋_GB2312" w:hAnsi="宋体" w:eastAsia="仿宋_GB2312"/>
          <w:sz w:val="32"/>
          <w:szCs w:val="32"/>
        </w:rPr>
        <w:t>月</w:t>
      </w:r>
      <w:r>
        <w:rPr>
          <w:rStyle w:val="7"/>
          <w:rFonts w:hint="eastAsia" w:ascii="仿宋_GB2312" w:hAnsi="宋体" w:eastAsia="仿宋_GB2312"/>
          <w:sz w:val="32"/>
          <w:szCs w:val="32"/>
          <w:lang w:val="en-US" w:eastAsia="zh-CN"/>
        </w:rPr>
        <w:t>8</w:t>
      </w:r>
      <w:r>
        <w:rPr>
          <w:rStyle w:val="7"/>
          <w:rFonts w:hint="eastAsia" w:ascii="仿宋_GB2312" w:hAnsi="宋体" w:eastAsia="仿宋_GB2312"/>
          <w:sz w:val="32"/>
          <w:szCs w:val="32"/>
        </w:rPr>
        <w:t>日（每日8:30—12:00，14:30—17:30）</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地点：南江县大河中心卫生院行政楼六楼行政办公室（本次招聘采用现场报名的方式进行，不接受委托报名。报名同时进行资格审核。）</w:t>
      </w:r>
    </w:p>
    <w:p>
      <w:pPr>
        <w:pStyle w:val="10"/>
        <w:spacing w:line="560" w:lineRule="exact"/>
        <w:ind w:firstLine="472" w:firstLineChars="147"/>
        <w:rPr>
          <w:rStyle w:val="7"/>
          <w:rFonts w:ascii="楷体_GB2312" w:hAnsi="宋体" w:eastAsia="楷体_GB2312"/>
          <w:b/>
          <w:sz w:val="32"/>
          <w:szCs w:val="32"/>
        </w:rPr>
      </w:pPr>
      <w:r>
        <w:rPr>
          <w:rStyle w:val="7"/>
          <w:rFonts w:hint="eastAsia" w:ascii="楷体_GB2312" w:hAnsi="宋体" w:eastAsia="楷体_GB2312"/>
          <w:b/>
          <w:sz w:val="32"/>
          <w:szCs w:val="32"/>
        </w:rPr>
        <w:t>（二）报名手续</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报考者如实填写《南江县大河中心卫生院招聘人员报名登记表》（附件1）一份，并携带以下材料在规定时间内到指定的地点进行报名和资格审核：本人有效居民身份证件、毕业证（须提供学信网电子注册备案表）、相关专业资格证等证件原件及复印件一份，近期免冠一寸彩照2张及个人简历一份。</w:t>
      </w:r>
    </w:p>
    <w:p>
      <w:pPr>
        <w:pStyle w:val="10"/>
        <w:spacing w:line="560" w:lineRule="exact"/>
        <w:ind w:firstLine="472" w:firstLineChars="147"/>
        <w:rPr>
          <w:rStyle w:val="7"/>
          <w:rFonts w:ascii="仿宋_GB2312" w:hAnsi="宋体" w:eastAsia="仿宋_GB2312"/>
          <w:sz w:val="32"/>
          <w:szCs w:val="32"/>
        </w:rPr>
      </w:pPr>
      <w:r>
        <w:rPr>
          <w:rStyle w:val="7"/>
          <w:rFonts w:hint="eastAsia" w:ascii="楷体_GB2312" w:hAnsi="宋体" w:eastAsia="楷体_GB2312"/>
          <w:b/>
          <w:sz w:val="32"/>
          <w:szCs w:val="32"/>
        </w:rPr>
        <w:t>（三）资格审查</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资格审查贯穿整个招聘始终，应聘人员提供的信息和材料必须真实完整，如隐瞒有关情况或提供虚假材料，一律取消聘用资格，所造成的一切损失均由应聘者本人承担。</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四、考试</w:t>
      </w:r>
    </w:p>
    <w:p>
      <w:pPr>
        <w:pStyle w:val="10"/>
        <w:spacing w:line="560" w:lineRule="exact"/>
        <w:ind w:firstLine="643" w:firstLineChars="200"/>
        <w:rPr>
          <w:rStyle w:val="7"/>
          <w:rFonts w:ascii="仿宋_GB2312" w:hAnsi="宋体" w:eastAsia="仿宋_GB2312"/>
          <w:b/>
          <w:sz w:val="32"/>
          <w:szCs w:val="32"/>
        </w:rPr>
      </w:pPr>
      <w:r>
        <w:rPr>
          <w:rStyle w:val="7"/>
          <w:rFonts w:hint="eastAsia" w:ascii="仿宋_GB2312" w:hAnsi="宋体" w:eastAsia="仿宋_GB2312"/>
          <w:b/>
          <w:sz w:val="32"/>
          <w:szCs w:val="32"/>
        </w:rPr>
        <w:t>1、考核方式</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笔试：考试内容为基础护理、内、外、妇、儿科护理、急救护理，满分为100分，占总成绩60%。</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面试：主要考核应聘者语言表达能力、逻辑思维能力、综合分析能力、专业技术能力、举止仪表等各方面，满分100分，占总成绩的40%。</w:t>
      </w:r>
    </w:p>
    <w:p>
      <w:pPr>
        <w:pStyle w:val="10"/>
        <w:spacing w:line="560" w:lineRule="exact"/>
        <w:ind w:firstLine="643" w:firstLineChars="200"/>
        <w:rPr>
          <w:rStyle w:val="7"/>
          <w:rFonts w:ascii="仿宋_GB2312" w:hAnsi="宋体" w:eastAsia="仿宋_GB2312"/>
          <w:b/>
          <w:sz w:val="32"/>
          <w:szCs w:val="32"/>
        </w:rPr>
      </w:pPr>
      <w:r>
        <w:rPr>
          <w:rStyle w:val="7"/>
          <w:rFonts w:hint="eastAsia" w:ascii="仿宋_GB2312" w:hAnsi="宋体" w:eastAsia="仿宋_GB2312"/>
          <w:b/>
          <w:sz w:val="32"/>
          <w:szCs w:val="32"/>
        </w:rPr>
        <w:t>2、考试时间、地点</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（1）笔试时间：2021年</w:t>
      </w:r>
      <w:r>
        <w:rPr>
          <w:rStyle w:val="7"/>
          <w:rFonts w:hint="eastAsia" w:ascii="仿宋_GB2312" w:hAnsi="宋体" w:eastAsia="仿宋_GB2312"/>
          <w:sz w:val="32"/>
          <w:szCs w:val="32"/>
          <w:lang w:val="en-US" w:eastAsia="zh-CN"/>
        </w:rPr>
        <w:t>4</w:t>
      </w:r>
      <w:r>
        <w:rPr>
          <w:rStyle w:val="7"/>
          <w:rFonts w:hint="eastAsia" w:ascii="仿宋_GB2312" w:hAnsi="宋体" w:eastAsia="仿宋_GB2312"/>
          <w:sz w:val="32"/>
          <w:szCs w:val="32"/>
        </w:rPr>
        <w:t>月</w:t>
      </w:r>
      <w:r>
        <w:rPr>
          <w:rStyle w:val="7"/>
          <w:rFonts w:hint="eastAsia" w:ascii="仿宋_GB2312" w:hAnsi="宋体" w:eastAsia="仿宋_GB2312"/>
          <w:sz w:val="32"/>
          <w:szCs w:val="32"/>
          <w:lang w:val="en-US" w:eastAsia="zh-CN"/>
        </w:rPr>
        <w:t>9</w:t>
      </w:r>
      <w:r>
        <w:rPr>
          <w:rStyle w:val="7"/>
          <w:rFonts w:hint="eastAsia" w:ascii="仿宋_GB2312" w:hAnsi="宋体" w:eastAsia="仿宋_GB2312"/>
          <w:sz w:val="32"/>
          <w:szCs w:val="32"/>
        </w:rPr>
        <w:t>日上午09:00</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地点：南江县大河中心卫生院行政楼八楼小会议室</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（2）面试时间：2021年</w:t>
      </w:r>
      <w:r>
        <w:rPr>
          <w:rStyle w:val="7"/>
          <w:rFonts w:hint="eastAsia" w:ascii="仿宋_GB2312" w:hAnsi="宋体" w:eastAsia="仿宋_GB2312"/>
          <w:sz w:val="32"/>
          <w:szCs w:val="32"/>
          <w:lang w:val="en-US" w:eastAsia="zh-CN"/>
        </w:rPr>
        <w:t>4</w:t>
      </w:r>
      <w:r>
        <w:rPr>
          <w:rStyle w:val="7"/>
          <w:rFonts w:hint="eastAsia" w:ascii="仿宋_GB2312" w:hAnsi="宋体" w:eastAsia="仿宋_GB2312"/>
          <w:sz w:val="32"/>
          <w:szCs w:val="32"/>
        </w:rPr>
        <w:t>月</w:t>
      </w:r>
      <w:r>
        <w:rPr>
          <w:rStyle w:val="7"/>
          <w:rFonts w:hint="eastAsia" w:ascii="仿宋_GB2312" w:hAnsi="宋体" w:eastAsia="仿宋_GB2312"/>
          <w:sz w:val="32"/>
          <w:szCs w:val="32"/>
          <w:lang w:val="en-US" w:eastAsia="zh-CN"/>
        </w:rPr>
        <w:t>9</w:t>
      </w:r>
      <w:r>
        <w:rPr>
          <w:rStyle w:val="7"/>
          <w:rFonts w:hint="eastAsia" w:ascii="仿宋_GB2312" w:hAnsi="宋体" w:eastAsia="仿宋_GB2312"/>
          <w:sz w:val="32"/>
          <w:szCs w:val="32"/>
        </w:rPr>
        <w:t>日下午14:00</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地点：南江县大河中心卫生院行政楼八楼小会议室</w:t>
      </w:r>
    </w:p>
    <w:p>
      <w:pPr>
        <w:pStyle w:val="10"/>
        <w:spacing w:line="560" w:lineRule="exact"/>
        <w:ind w:firstLine="643" w:firstLineChars="200"/>
        <w:rPr>
          <w:rStyle w:val="7"/>
          <w:rFonts w:ascii="仿宋_GB2312" w:hAnsi="宋体" w:eastAsia="仿宋_GB2312"/>
          <w:sz w:val="32"/>
          <w:szCs w:val="32"/>
        </w:rPr>
      </w:pPr>
      <w:r>
        <w:rPr>
          <w:rStyle w:val="7"/>
          <w:rFonts w:hint="eastAsia" w:ascii="仿宋_GB2312" w:hAnsi="宋体" w:eastAsia="仿宋_GB2312"/>
          <w:b/>
          <w:sz w:val="32"/>
          <w:szCs w:val="32"/>
        </w:rPr>
        <w:t>3、录取方式</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以上岗位招聘实施逐轮淘汰制，笔试结束后按岗位招聘人数2：1的比例进入面试。最后入围面试环节者根据笔试、面试成绩折合后的总分进行排序，择优录取。</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五、体检</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根据公示成绩无异议后确定体检对象，由我院组织对拟录用人员进行体检，体检标准参照《公务员录用体检通用标准》（试行）执行。体检人员名单及体检时间另行通知。因体检不合格或弃权产生的缺额按考核成绩从高到低的顺序依次递补。</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六、公示</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体检合格者确定为拟聘人员，并挂网公示5个工作日。对公示期间反映有严重问题并查有实据、不符合报考条件的，取消被公示人拟聘用人员资格；对反映有严重问题，但一时难以查实或难以否定的，暂不取消其拟聘用或聘用人员资格，待核实后确定。公示期间因被公示人弃权或因其被举报查实取消资格后出现的缺额按考核成绩从高到低的顺序依次递补。</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七、聘用</w:t>
      </w:r>
    </w:p>
    <w:p>
      <w:pPr>
        <w:ind w:firstLine="640" w:firstLineChars="200"/>
        <w:jc w:val="left"/>
        <w:rPr>
          <w:rStyle w:val="7"/>
          <w:rFonts w:ascii="仿宋_GB2312" w:hAnsi="宋体" w:eastAsia="仿宋_GB2312" w:cs="宋体"/>
          <w:color w:val="333333"/>
          <w:kern w:val="0"/>
          <w:sz w:val="32"/>
          <w:szCs w:val="32"/>
        </w:rPr>
      </w:pPr>
      <w:r>
        <w:rPr>
          <w:rStyle w:val="7"/>
          <w:rFonts w:hint="eastAsia" w:ascii="仿宋_GB2312" w:hAnsi="宋体" w:eastAsia="仿宋_GB2312"/>
          <w:sz w:val="32"/>
          <w:szCs w:val="32"/>
        </w:rPr>
        <w:t>公示期满无异议的拟聘人员，试用期三个月。试用期满考核合格者，由医院行政办统一办理聘用手续，考核不合格者取消录用资格。</w:t>
      </w:r>
      <w:r>
        <w:rPr>
          <w:rFonts w:hint="eastAsia" w:ascii="仿宋" w:hAnsi="仿宋" w:eastAsia="仿宋"/>
          <w:sz w:val="32"/>
          <w:szCs w:val="32"/>
        </w:rPr>
        <w:t>本次招聘属于本院编外自主招聘，聘用后按《劳动合同法》签订聘用合同，</w:t>
      </w:r>
      <w:r>
        <w:rPr>
          <w:rFonts w:hint="eastAsia" w:ascii="仿宋_GB2312" w:hAnsi="宋体" w:eastAsia="仿宋_GB2312" w:cs="宋体"/>
          <w:color w:val="333333"/>
          <w:kern w:val="0"/>
          <w:sz w:val="32"/>
          <w:szCs w:val="32"/>
        </w:rPr>
        <w:t>工资待遇按聘用人员规定执行。</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八、疫情防控要求</w:t>
      </w:r>
    </w:p>
    <w:p>
      <w:pPr>
        <w:pStyle w:val="10"/>
        <w:ind w:firstLine="640" w:firstLineChars="200"/>
        <w:rPr>
          <w:rFonts w:ascii="仿宋_GB2312" w:hAnsi="宋体" w:eastAsia="仿宋_GB2312"/>
          <w:sz w:val="32"/>
          <w:szCs w:val="32"/>
        </w:rPr>
      </w:pPr>
      <w:r>
        <w:rPr>
          <w:rFonts w:hint="eastAsia" w:ascii="仿宋_GB2312" w:hAnsi="宋体" w:eastAsia="仿宋_GB2312"/>
          <w:sz w:val="32"/>
          <w:szCs w:val="32"/>
        </w:rPr>
        <w:t>1、考生必须全员申领“四川天府健康通”健康码，并持续关注健康码状态，报名和考试期间全程做好戴口罩等个人防护，同时注意社交距离。</w:t>
      </w:r>
    </w:p>
    <w:p>
      <w:pPr>
        <w:pStyle w:val="10"/>
        <w:ind w:firstLine="640" w:firstLineChars="200"/>
        <w:rPr>
          <w:rFonts w:ascii="仿宋_GB2312" w:hAnsi="宋体" w:eastAsia="仿宋_GB2312"/>
          <w:sz w:val="32"/>
          <w:szCs w:val="32"/>
        </w:rPr>
      </w:pPr>
      <w:r>
        <w:rPr>
          <w:rFonts w:hint="eastAsia" w:ascii="仿宋_GB2312" w:hAnsi="宋体" w:eastAsia="仿宋_GB2312"/>
          <w:sz w:val="32"/>
          <w:szCs w:val="32"/>
        </w:rPr>
        <w:t>2、考生报名和进入考点须“亮绿码+扫码+测温正常”后方可进入，</w:t>
      </w:r>
      <w:r>
        <w:rPr>
          <w:rFonts w:ascii="仿宋_GB2312" w:hAnsi="宋体" w:eastAsia="仿宋_GB2312"/>
          <w:sz w:val="32"/>
          <w:szCs w:val="32"/>
        </w:rPr>
        <w:t>凡隐瞒或谎报旅居史、接触史、健康状况等疫情防控重点信息，不配合工作人员进行防疫检测、询问等造成不良后果的，取消考试资格，终止考试；如有违法情况，将依法追究法律责任。</w:t>
      </w:r>
    </w:p>
    <w:p>
      <w:pPr>
        <w:pStyle w:val="10"/>
        <w:ind w:firstLine="640" w:firstLineChars="200"/>
        <w:rPr>
          <w:rFonts w:ascii="仿宋_GB2312" w:hAnsi="宋体" w:eastAsia="仿宋_GB2312"/>
          <w:sz w:val="32"/>
          <w:szCs w:val="32"/>
        </w:rPr>
      </w:pPr>
      <w:r>
        <w:rPr>
          <w:rFonts w:hint="eastAsia" w:ascii="仿宋_GB2312" w:hAnsi="宋体" w:eastAsia="仿宋_GB2312"/>
          <w:sz w:val="32"/>
          <w:szCs w:val="32"/>
        </w:rPr>
        <w:t>3、境外回国人员尚在居家隔离或健康监测期间，密切接触者等重点人员尚在健康管理期间一律不得参加报名或考试。</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九、纪律监督</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本次招聘工作将严格按照相关规定进行，接受社会和相关部门的监督。对弄虚作假、徇私舞弊者一经发现并查实，将严格追究当事人和相关人员的责任。构成犯罪的，依法追究刑事责任。监督举报电话：</w:t>
      </w:r>
      <w:r>
        <w:rPr>
          <w:rFonts w:ascii="仿宋_GB2312" w:hAnsi="宋体" w:eastAsia="仿宋_GB2312"/>
          <w:sz w:val="32"/>
          <w:szCs w:val="32"/>
        </w:rPr>
        <w:t>0827-8266829</w:t>
      </w:r>
      <w:r>
        <w:rPr>
          <w:rStyle w:val="7"/>
          <w:rFonts w:hint="eastAsia" w:ascii="仿宋_GB2312" w:hAnsi="宋体" w:eastAsia="仿宋_GB2312"/>
          <w:sz w:val="32"/>
          <w:szCs w:val="32"/>
        </w:rPr>
        <w:t>。</w:t>
      </w:r>
    </w:p>
    <w:p>
      <w:pPr>
        <w:pStyle w:val="10"/>
        <w:spacing w:line="560" w:lineRule="exact"/>
        <w:ind w:firstLine="640" w:firstLineChars="200"/>
        <w:rPr>
          <w:rStyle w:val="7"/>
          <w:rFonts w:ascii="黑体" w:hAnsi="黑体" w:eastAsia="黑体"/>
          <w:sz w:val="32"/>
          <w:szCs w:val="32"/>
        </w:rPr>
      </w:pPr>
      <w:r>
        <w:rPr>
          <w:rStyle w:val="7"/>
          <w:rFonts w:hint="eastAsia" w:ascii="黑体" w:hAnsi="黑体" w:eastAsia="黑体"/>
          <w:sz w:val="32"/>
          <w:szCs w:val="32"/>
        </w:rPr>
        <w:t>十、其他事项</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1、此次招聘录用的人员属于合同制人员（编外）。</w:t>
      </w: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 xml:space="preserve">2、此次招聘公告由南江县大河中心卫生院负责解释，咨询电话：0827-8711020。                </w:t>
      </w:r>
    </w:p>
    <w:p>
      <w:pPr>
        <w:pStyle w:val="10"/>
        <w:spacing w:line="560" w:lineRule="exact"/>
        <w:ind w:firstLine="640" w:firstLineChars="200"/>
        <w:rPr>
          <w:rStyle w:val="7"/>
          <w:rFonts w:ascii="仿宋_GB2312" w:hAnsi="宋体" w:eastAsia="仿宋_GB2312"/>
          <w:sz w:val="32"/>
          <w:szCs w:val="32"/>
        </w:rPr>
      </w:pPr>
    </w:p>
    <w:p>
      <w:pPr>
        <w:pStyle w:val="10"/>
        <w:spacing w:line="560" w:lineRule="exact"/>
        <w:ind w:firstLine="640" w:firstLineChars="200"/>
        <w:rPr>
          <w:rStyle w:val="7"/>
          <w:rFonts w:ascii="仿宋_GB2312" w:hAnsi="宋体" w:eastAsia="仿宋_GB2312"/>
          <w:sz w:val="32"/>
          <w:szCs w:val="32"/>
        </w:rPr>
      </w:pPr>
      <w:r>
        <w:rPr>
          <w:rStyle w:val="7"/>
          <w:rFonts w:hint="eastAsia" w:ascii="仿宋_GB2312" w:hAnsi="宋体" w:eastAsia="仿宋_GB2312"/>
          <w:sz w:val="32"/>
          <w:szCs w:val="32"/>
        </w:rPr>
        <w:t>附件：南江县大河中心卫生院招聘人员报名登记表</w:t>
      </w:r>
    </w:p>
    <w:p>
      <w:pPr>
        <w:pStyle w:val="10"/>
        <w:spacing w:line="560" w:lineRule="exact"/>
        <w:ind w:firstLine="640" w:firstLineChars="200"/>
        <w:rPr>
          <w:rStyle w:val="7"/>
          <w:rFonts w:ascii="仿宋_GB2312" w:hAnsi="宋体" w:eastAsia="仿宋_GB2312"/>
          <w:sz w:val="32"/>
          <w:szCs w:val="32"/>
        </w:rPr>
      </w:pPr>
      <w:bookmarkStart w:id="0" w:name="_GoBack"/>
      <w:bookmarkEnd w:id="0"/>
    </w:p>
    <w:p>
      <w:pPr>
        <w:pStyle w:val="10"/>
        <w:spacing w:line="560" w:lineRule="exact"/>
        <w:ind w:firstLine="640" w:firstLineChars="200"/>
        <w:rPr>
          <w:rStyle w:val="7"/>
          <w:rFonts w:ascii="仿宋_GB2312" w:hAnsi="宋体" w:eastAsia="仿宋_GB2312"/>
          <w:sz w:val="32"/>
          <w:szCs w:val="32"/>
        </w:rPr>
      </w:pPr>
    </w:p>
    <w:p>
      <w:pPr>
        <w:pStyle w:val="10"/>
        <w:spacing w:line="560" w:lineRule="exact"/>
        <w:ind w:firstLine="640" w:firstLineChars="200"/>
        <w:rPr>
          <w:rStyle w:val="7"/>
          <w:rFonts w:ascii="仿宋_GB2312" w:hAnsi="宋体" w:eastAsia="仿宋_GB2312"/>
          <w:sz w:val="32"/>
          <w:szCs w:val="32"/>
        </w:rPr>
      </w:pPr>
      <w:r>
        <w:rPr>
          <w:rStyle w:val="7"/>
          <w:rFonts w:ascii="仿宋_GB2312" w:hAnsi="宋体" w:eastAsia="仿宋_GB2312"/>
          <w:sz w:val="32"/>
          <w:szCs w:val="32"/>
        </w:rPr>
        <w:t xml:space="preserve">                 </w:t>
      </w:r>
      <w:r>
        <w:rPr>
          <w:rStyle w:val="7"/>
          <w:rFonts w:hint="eastAsia" w:ascii="仿宋_GB2312" w:hAnsi="宋体" w:eastAsia="仿宋_GB2312"/>
          <w:sz w:val="32"/>
          <w:szCs w:val="32"/>
        </w:rPr>
        <w:t xml:space="preserve">      南江县大河中心卫生院</w:t>
      </w:r>
    </w:p>
    <w:p>
      <w:pPr>
        <w:pStyle w:val="10"/>
        <w:spacing w:line="560" w:lineRule="exact"/>
        <w:ind w:firstLine="4640" w:firstLineChars="1450"/>
        <w:rPr>
          <w:rStyle w:val="7"/>
          <w:rFonts w:ascii="仿宋_GB2312" w:hAnsi="宋体" w:eastAsia="仿宋_GB2312"/>
          <w:sz w:val="32"/>
          <w:szCs w:val="32"/>
        </w:rPr>
      </w:pPr>
      <w:r>
        <w:rPr>
          <w:rStyle w:val="7"/>
          <w:rFonts w:ascii="仿宋_GB2312" w:hAnsi="宋体" w:eastAsia="仿宋_GB2312"/>
          <w:sz w:val="32"/>
          <w:szCs w:val="32"/>
        </w:rPr>
        <w:t>202</w:t>
      </w:r>
      <w:r>
        <w:rPr>
          <w:rStyle w:val="7"/>
          <w:rFonts w:hint="eastAsia" w:ascii="仿宋_GB2312" w:hAnsi="宋体" w:eastAsia="仿宋_GB2312"/>
          <w:sz w:val="32"/>
          <w:szCs w:val="32"/>
        </w:rPr>
        <w:t>1年3月</w:t>
      </w:r>
      <w:r>
        <w:rPr>
          <w:rStyle w:val="7"/>
          <w:rFonts w:hint="eastAsia" w:ascii="仿宋_GB2312" w:hAnsi="宋体" w:eastAsia="仿宋_GB2312"/>
          <w:sz w:val="32"/>
          <w:szCs w:val="32"/>
          <w:lang w:val="en-US" w:eastAsia="zh-CN"/>
        </w:rPr>
        <w:t>22</w:t>
      </w:r>
      <w:r>
        <w:rPr>
          <w:rStyle w:val="7"/>
          <w:rFonts w:hint="eastAsia" w:ascii="仿宋_GB2312" w:hAnsi="宋体" w:eastAsia="仿宋_GB2312"/>
          <w:sz w:val="32"/>
          <w:szCs w:val="32"/>
        </w:rPr>
        <w:t>日</w:t>
      </w:r>
    </w:p>
    <w:p>
      <w:pPr>
        <w:pStyle w:val="10"/>
        <w:snapToGrid w:val="0"/>
        <w:spacing w:line="560" w:lineRule="exact"/>
        <w:jc w:val="center"/>
        <w:rPr>
          <w:rStyle w:val="7"/>
          <w:rFonts w:ascii="方正小标宋简体" w:hAnsi="方正小标宋简体" w:eastAsia="方正小标宋简体"/>
          <w:b/>
          <w:sz w:val="44"/>
          <w:szCs w:val="44"/>
        </w:rPr>
      </w:pPr>
    </w:p>
    <w:p>
      <w:pPr>
        <w:pStyle w:val="10"/>
        <w:snapToGrid w:val="0"/>
        <w:spacing w:line="560" w:lineRule="exact"/>
        <w:rPr>
          <w:rStyle w:val="7"/>
          <w:rFonts w:ascii="方正小标宋简体" w:hAnsi="方正小标宋简体" w:eastAsia="方正小标宋简体"/>
          <w:b/>
          <w:sz w:val="44"/>
          <w:szCs w:val="44"/>
        </w:rPr>
      </w:pPr>
    </w:p>
    <w:p>
      <w:pPr>
        <w:pStyle w:val="10"/>
        <w:snapToGrid w:val="0"/>
        <w:spacing w:line="560" w:lineRule="exact"/>
        <w:rPr>
          <w:rStyle w:val="7"/>
          <w:rFonts w:ascii="仿宋" w:hAnsi="仿宋" w:eastAsia="仿宋" w:cs="仿宋"/>
          <w:bCs/>
          <w:sz w:val="32"/>
          <w:szCs w:val="32"/>
        </w:rPr>
      </w:pPr>
    </w:p>
    <w:p>
      <w:pPr>
        <w:pStyle w:val="10"/>
        <w:snapToGrid w:val="0"/>
        <w:spacing w:line="560" w:lineRule="exact"/>
        <w:jc w:val="center"/>
        <w:rPr>
          <w:rStyle w:val="7"/>
          <w:rFonts w:hint="eastAsia" w:ascii="方正小标宋简体" w:hAnsi="方正小标宋简体" w:eastAsia="方正小标宋简体"/>
          <w:b/>
          <w:w w:val="90"/>
          <w:sz w:val="44"/>
          <w:szCs w:val="44"/>
        </w:rPr>
      </w:pPr>
      <w:r>
        <w:rPr>
          <w:rStyle w:val="7"/>
          <w:rFonts w:ascii="仿宋" w:hAnsi="仿宋" w:eastAsia="仿宋" w:cs="仿宋"/>
          <w:bCs/>
          <w:sz w:val="32"/>
          <w:szCs w:val="32"/>
        </w:rPr>
        <w:br w:type="page"/>
      </w:r>
      <w:r>
        <w:rPr>
          <w:rStyle w:val="7"/>
          <w:rFonts w:ascii="方正小标宋简体" w:hAnsi="方正小标宋简体" w:eastAsia="方正小标宋简体"/>
          <w:b/>
          <w:w w:val="90"/>
          <w:sz w:val="44"/>
          <w:szCs w:val="44"/>
        </w:rPr>
        <w:t>南江县</w:t>
      </w:r>
      <w:r>
        <w:rPr>
          <w:rStyle w:val="7"/>
          <w:rFonts w:hint="eastAsia" w:ascii="方正小标宋简体" w:hAnsi="方正小标宋简体" w:eastAsia="方正小标宋简体"/>
          <w:b/>
          <w:w w:val="90"/>
          <w:sz w:val="44"/>
          <w:szCs w:val="44"/>
        </w:rPr>
        <w:t>大河中心</w:t>
      </w:r>
      <w:r>
        <w:rPr>
          <w:rStyle w:val="7"/>
          <w:rFonts w:ascii="方正小标宋简体" w:hAnsi="方正小标宋简体" w:eastAsia="方正小标宋简体"/>
          <w:b/>
          <w:w w:val="90"/>
          <w:sz w:val="44"/>
          <w:szCs w:val="44"/>
        </w:rPr>
        <w:t>卫生院招聘人员报名登记表</w:t>
      </w:r>
    </w:p>
    <w:p>
      <w:pPr>
        <w:pStyle w:val="10"/>
        <w:snapToGrid w:val="0"/>
        <w:spacing w:line="560" w:lineRule="exact"/>
        <w:jc w:val="center"/>
        <w:rPr>
          <w:rStyle w:val="7"/>
          <w:rFonts w:ascii="方正小标宋简体" w:hAnsi="方正小标宋简体" w:eastAsia="方正小标宋简体"/>
          <w:b/>
          <w:w w:val="90"/>
          <w:sz w:val="44"/>
          <w:szCs w:val="44"/>
        </w:rPr>
      </w:pPr>
    </w:p>
    <w:tbl>
      <w:tblPr>
        <w:tblW w:w="8880" w:type="dxa"/>
        <w:jc w:val="center"/>
        <w:tblLayout w:type="fixed"/>
        <w:tblCellMar>
          <w:left w:w="0" w:type="dxa"/>
          <w:right w:w="0" w:type="dxa"/>
        </w:tblCellMar>
      </w:tblPr>
      <w:tblGrid>
        <w:gridCol w:w="1322"/>
        <w:gridCol w:w="1193"/>
        <w:gridCol w:w="1078"/>
        <w:gridCol w:w="238"/>
        <w:gridCol w:w="892"/>
        <w:gridCol w:w="850"/>
        <w:gridCol w:w="426"/>
        <w:gridCol w:w="852"/>
        <w:gridCol w:w="861"/>
        <w:gridCol w:w="1168"/>
      </w:tblGrid>
      <w:tr>
        <w:trPr>
          <w:cantSplit/>
          <w:trHeight w:val="839" w:hRule="atLeast"/>
          <w:jc w:val="center"/>
        </w:trPr>
        <w:tc>
          <w:tcPr>
            <w:tcW w:w="1322" w:type="dxa"/>
            <w:tcBorders>
              <w:top w:val="single" w:color="000000" w:sz="8" w:space="0"/>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姓</w:t>
            </w:r>
            <w:r>
              <w:rPr>
                <w:rStyle w:val="7"/>
                <w:rFonts w:hint="eastAsia" w:ascii="仿宋" w:hAnsi="仿宋" w:eastAsia="仿宋"/>
              </w:rPr>
              <w:t xml:space="preserve">  </w:t>
            </w:r>
            <w:r>
              <w:rPr>
                <w:rStyle w:val="7"/>
                <w:rFonts w:ascii="仿宋" w:hAnsi="仿宋" w:eastAsia="仿宋"/>
              </w:rPr>
              <w:t>名</w:t>
            </w:r>
          </w:p>
        </w:tc>
        <w:tc>
          <w:tcPr>
            <w:tcW w:w="1193" w:type="dxa"/>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性</w:t>
            </w:r>
            <w:r>
              <w:rPr>
                <w:rStyle w:val="7"/>
                <w:rFonts w:hint="eastAsia" w:ascii="仿宋" w:hAnsi="仿宋" w:eastAsia="仿宋"/>
              </w:rPr>
              <w:t xml:space="preserve">  </w:t>
            </w:r>
            <w:r>
              <w:rPr>
                <w:rStyle w:val="7"/>
                <w:rFonts w:ascii="仿宋" w:hAnsi="仿宋" w:eastAsia="仿宋"/>
              </w:rPr>
              <w:t>别</w:t>
            </w:r>
          </w:p>
        </w:tc>
        <w:tc>
          <w:tcPr>
            <w:tcW w:w="892" w:type="dxa"/>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850" w:type="dxa"/>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籍贯</w:t>
            </w:r>
          </w:p>
        </w:tc>
        <w:tc>
          <w:tcPr>
            <w:tcW w:w="1278" w:type="dxa"/>
            <w:gridSpan w:val="2"/>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2029" w:type="dxa"/>
            <w:gridSpan w:val="2"/>
            <w:vMerge w:val="restart"/>
            <w:tcBorders>
              <w:top w:val="single" w:color="000000" w:sz="8" w:space="0"/>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照片</w:t>
            </w:r>
          </w:p>
          <w:p>
            <w:pPr>
              <w:pStyle w:val="10"/>
              <w:snapToGrid w:val="0"/>
              <w:spacing w:line="400" w:lineRule="exact"/>
              <w:jc w:val="center"/>
              <w:rPr>
                <w:rStyle w:val="7"/>
                <w:sz w:val="21"/>
                <w:szCs w:val="21"/>
              </w:rPr>
            </w:pPr>
            <w:r>
              <w:rPr>
                <w:rStyle w:val="7"/>
                <w:rFonts w:ascii="仿宋" w:hAnsi="仿宋" w:eastAsia="仿宋"/>
              </w:rPr>
              <w:t>(近期彩色证件照)</w:t>
            </w:r>
          </w:p>
        </w:tc>
      </w:tr>
      <w:tr>
        <w:tblPrEx>
          <w:tblLayout w:type="fixed"/>
          <w:tblCellMar>
            <w:left w:w="0" w:type="dxa"/>
            <w:right w:w="0" w:type="dxa"/>
          </w:tblCellMar>
        </w:tblPrEx>
        <w:trPr>
          <w:cantSplit/>
          <w:trHeight w:val="822"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民</w:t>
            </w:r>
            <w:r>
              <w:rPr>
                <w:rStyle w:val="7"/>
                <w:rFonts w:hint="eastAsia" w:ascii="仿宋" w:hAnsi="仿宋" w:eastAsia="仿宋"/>
              </w:rPr>
              <w:t xml:space="preserve">  </w:t>
            </w:r>
            <w:r>
              <w:rPr>
                <w:rStyle w:val="7"/>
                <w:rFonts w:ascii="仿宋" w:hAnsi="仿宋" w:eastAsia="仿宋"/>
              </w:rPr>
              <w:t>族</w:t>
            </w:r>
          </w:p>
        </w:tc>
        <w:tc>
          <w:tcPr>
            <w:tcW w:w="1193"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联系电话</w:t>
            </w:r>
          </w:p>
        </w:tc>
        <w:tc>
          <w:tcPr>
            <w:tcW w:w="3020" w:type="dxa"/>
            <w:gridSpan w:val="4"/>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2029" w:type="dxa"/>
            <w:gridSpan w:val="2"/>
            <w:vMerge w:val="continue"/>
            <w:tcBorders>
              <w:top w:val="single" w:color="000000" w:sz="8" w:space="0"/>
              <w:left w:val="nil"/>
              <w:bottom w:val="single" w:color="000000" w:sz="8" w:space="0"/>
              <w:right w:val="single" w:color="000000" w:sz="8" w:space="0"/>
            </w:tcBorders>
            <w:vAlign w:val="center"/>
          </w:tcPr>
          <w:p>
            <w:pPr>
              <w:spacing w:line="400" w:lineRule="exact"/>
              <w:jc w:val="center"/>
              <w:rPr>
                <w:rStyle w:val="7"/>
                <w:rFonts w:ascii="微软雅黑" w:hAnsi="微软雅黑" w:eastAsia="微软雅黑"/>
                <w:szCs w:val="21"/>
              </w:rPr>
            </w:pPr>
          </w:p>
        </w:tc>
      </w:tr>
      <w:tr>
        <w:trPr>
          <w:cantSplit/>
          <w:trHeight w:val="725"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出生年月</w:t>
            </w:r>
          </w:p>
        </w:tc>
        <w:tc>
          <w:tcPr>
            <w:tcW w:w="1193"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身份证</w:t>
            </w:r>
          </w:p>
          <w:p>
            <w:pPr>
              <w:pStyle w:val="10"/>
              <w:snapToGrid w:val="0"/>
              <w:spacing w:line="400" w:lineRule="exact"/>
              <w:jc w:val="center"/>
              <w:rPr>
                <w:rStyle w:val="7"/>
                <w:sz w:val="21"/>
                <w:szCs w:val="21"/>
              </w:rPr>
            </w:pPr>
            <w:r>
              <w:rPr>
                <w:rStyle w:val="7"/>
                <w:rFonts w:ascii="仿宋" w:hAnsi="仿宋" w:eastAsia="仿宋"/>
              </w:rPr>
              <w:t>号 码</w:t>
            </w:r>
          </w:p>
        </w:tc>
        <w:tc>
          <w:tcPr>
            <w:tcW w:w="3020" w:type="dxa"/>
            <w:gridSpan w:val="4"/>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2029" w:type="dxa"/>
            <w:gridSpan w:val="2"/>
            <w:vMerge w:val="continue"/>
            <w:tcBorders>
              <w:top w:val="single" w:color="000000" w:sz="8" w:space="0"/>
              <w:left w:val="nil"/>
              <w:bottom w:val="single" w:color="000000" w:sz="8" w:space="0"/>
              <w:right w:val="single" w:color="000000" w:sz="8" w:space="0"/>
            </w:tcBorders>
            <w:vAlign w:val="center"/>
          </w:tcPr>
          <w:p>
            <w:pPr>
              <w:spacing w:line="400" w:lineRule="exact"/>
              <w:jc w:val="center"/>
              <w:rPr>
                <w:rStyle w:val="7"/>
                <w:rFonts w:ascii="微软雅黑" w:hAnsi="微软雅黑" w:eastAsia="微软雅黑"/>
                <w:szCs w:val="21"/>
              </w:rPr>
            </w:pPr>
          </w:p>
        </w:tc>
      </w:tr>
      <w:tr>
        <w:trPr>
          <w:cantSplit/>
          <w:trHeight w:val="787"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第一学历</w:t>
            </w:r>
          </w:p>
        </w:tc>
        <w:tc>
          <w:tcPr>
            <w:tcW w:w="1193"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毕业学校及专业</w:t>
            </w:r>
          </w:p>
        </w:tc>
        <w:tc>
          <w:tcPr>
            <w:tcW w:w="2168" w:type="dxa"/>
            <w:gridSpan w:val="3"/>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713"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毕业时间</w:t>
            </w:r>
          </w:p>
        </w:tc>
        <w:tc>
          <w:tcPr>
            <w:tcW w:w="1168"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r>
        <w:tblPrEx>
          <w:tblLayout w:type="fixed"/>
          <w:tblCellMar>
            <w:left w:w="0" w:type="dxa"/>
            <w:right w:w="0" w:type="dxa"/>
          </w:tblCellMar>
        </w:tblPrEx>
        <w:trPr>
          <w:cantSplit/>
          <w:trHeight w:val="759"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最高学历</w:t>
            </w:r>
          </w:p>
        </w:tc>
        <w:tc>
          <w:tcPr>
            <w:tcW w:w="1193"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毕业学校及专业</w:t>
            </w:r>
          </w:p>
        </w:tc>
        <w:tc>
          <w:tcPr>
            <w:tcW w:w="2168" w:type="dxa"/>
            <w:gridSpan w:val="3"/>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713"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毕业时间</w:t>
            </w:r>
          </w:p>
        </w:tc>
        <w:tc>
          <w:tcPr>
            <w:tcW w:w="1168"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r>
        <w:trPr>
          <w:cantSplit/>
          <w:trHeight w:val="869"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执(职)业资格名称</w:t>
            </w:r>
          </w:p>
        </w:tc>
        <w:tc>
          <w:tcPr>
            <w:tcW w:w="1193"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316"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执(职)业资格证编码</w:t>
            </w:r>
          </w:p>
        </w:tc>
        <w:tc>
          <w:tcPr>
            <w:tcW w:w="2168" w:type="dxa"/>
            <w:gridSpan w:val="3"/>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c>
          <w:tcPr>
            <w:tcW w:w="1713" w:type="dxa"/>
            <w:gridSpan w:val="2"/>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执(职)业资格取得时间</w:t>
            </w:r>
          </w:p>
        </w:tc>
        <w:tc>
          <w:tcPr>
            <w:tcW w:w="1168" w:type="dxa"/>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r>
        <w:trPr>
          <w:cantSplit/>
          <w:trHeight w:val="2698"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个人简历（从读高中填起）</w:t>
            </w:r>
          </w:p>
        </w:tc>
        <w:tc>
          <w:tcPr>
            <w:tcW w:w="7558" w:type="dxa"/>
            <w:gridSpan w:val="9"/>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r>
        <w:tblPrEx>
          <w:tblLayout w:type="fixed"/>
          <w:tblCellMar>
            <w:left w:w="0" w:type="dxa"/>
            <w:right w:w="0" w:type="dxa"/>
          </w:tblCellMar>
        </w:tblPrEx>
        <w:trPr>
          <w:cantSplit/>
          <w:trHeight w:val="1002" w:hRule="atLeast"/>
          <w:jc w:val="center"/>
        </w:trPr>
        <w:tc>
          <w:tcPr>
            <w:tcW w:w="1322" w:type="dxa"/>
            <w:tcBorders>
              <w:top w:val="nil"/>
              <w:left w:val="single" w:color="000000" w:sz="8" w:space="0"/>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报考职位</w:t>
            </w:r>
          </w:p>
        </w:tc>
        <w:tc>
          <w:tcPr>
            <w:tcW w:w="7558" w:type="dxa"/>
            <w:gridSpan w:val="9"/>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r>
        <w:trPr>
          <w:cantSplit/>
          <w:trHeight w:val="2978" w:hRule="atLeast"/>
          <w:jc w:val="center"/>
        </w:trPr>
        <w:tc>
          <w:tcPr>
            <w:tcW w:w="3593" w:type="dxa"/>
            <w:gridSpan w:val="3"/>
            <w:tcBorders>
              <w:top w:val="nil"/>
              <w:left w:val="single" w:color="000000" w:sz="8" w:space="0"/>
              <w:bottom w:val="single" w:color="000000" w:sz="8" w:space="0"/>
              <w:right w:val="single" w:color="000000" w:sz="8" w:space="0"/>
            </w:tcBorders>
            <w:vAlign w:val="top"/>
          </w:tcPr>
          <w:p>
            <w:pPr>
              <w:pStyle w:val="10"/>
              <w:snapToGrid w:val="0"/>
              <w:spacing w:line="400" w:lineRule="exact"/>
              <w:jc w:val="both"/>
              <w:rPr>
                <w:rStyle w:val="7"/>
                <w:rFonts w:ascii="仿宋" w:hAnsi="仿宋" w:eastAsia="仿宋"/>
              </w:rPr>
            </w:pPr>
          </w:p>
          <w:p>
            <w:pPr>
              <w:pStyle w:val="10"/>
              <w:snapToGrid w:val="0"/>
              <w:spacing w:line="400" w:lineRule="exact"/>
              <w:ind w:firstLine="480" w:firstLineChars="200"/>
              <w:jc w:val="both"/>
              <w:rPr>
                <w:rStyle w:val="7"/>
                <w:sz w:val="21"/>
                <w:szCs w:val="21"/>
              </w:rPr>
            </w:pPr>
            <w:r>
              <w:rPr>
                <w:rStyle w:val="7"/>
                <w:rFonts w:ascii="仿宋" w:hAnsi="仿宋" w:eastAsia="仿宋"/>
              </w:rPr>
              <w:t>我自愿承诺，未与其他用人单位有聘用合同关系，否则所引起的一切后果自己承担。</w:t>
            </w:r>
          </w:p>
          <w:p>
            <w:pPr>
              <w:pStyle w:val="10"/>
              <w:snapToGrid w:val="0"/>
              <w:spacing w:line="400" w:lineRule="exact"/>
              <w:ind w:firstLine="240"/>
              <w:jc w:val="both"/>
              <w:rPr>
                <w:rStyle w:val="7"/>
                <w:sz w:val="21"/>
                <w:szCs w:val="21"/>
              </w:rPr>
            </w:pPr>
          </w:p>
          <w:p>
            <w:pPr>
              <w:pStyle w:val="10"/>
              <w:snapToGrid w:val="0"/>
              <w:spacing w:line="400" w:lineRule="exact"/>
              <w:ind w:firstLine="840" w:firstLineChars="350"/>
              <w:jc w:val="both"/>
              <w:rPr>
                <w:rStyle w:val="7"/>
                <w:sz w:val="21"/>
                <w:szCs w:val="21"/>
              </w:rPr>
            </w:pPr>
            <w:r>
              <w:rPr>
                <w:rStyle w:val="7"/>
                <w:rFonts w:ascii="仿宋" w:hAnsi="仿宋" w:eastAsia="仿宋"/>
              </w:rPr>
              <w:t>报考承诺人：</w:t>
            </w:r>
          </w:p>
        </w:tc>
        <w:tc>
          <w:tcPr>
            <w:tcW w:w="2406" w:type="dxa"/>
            <w:gridSpan w:val="4"/>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r>
              <w:rPr>
                <w:rStyle w:val="7"/>
                <w:rFonts w:ascii="仿宋" w:hAnsi="仿宋" w:eastAsia="仿宋"/>
              </w:rPr>
              <w:t>报考资格</w:t>
            </w:r>
          </w:p>
          <w:p>
            <w:pPr>
              <w:pStyle w:val="10"/>
              <w:snapToGrid w:val="0"/>
              <w:spacing w:line="400" w:lineRule="exact"/>
              <w:jc w:val="center"/>
              <w:rPr>
                <w:rStyle w:val="7"/>
                <w:sz w:val="21"/>
                <w:szCs w:val="21"/>
              </w:rPr>
            </w:pPr>
            <w:r>
              <w:rPr>
                <w:rStyle w:val="7"/>
                <w:rFonts w:ascii="仿宋" w:hAnsi="仿宋" w:eastAsia="仿宋"/>
              </w:rPr>
              <w:t>审核意见</w:t>
            </w:r>
          </w:p>
        </w:tc>
        <w:tc>
          <w:tcPr>
            <w:tcW w:w="2881" w:type="dxa"/>
            <w:gridSpan w:val="3"/>
            <w:tcBorders>
              <w:top w:val="nil"/>
              <w:left w:val="nil"/>
              <w:bottom w:val="single" w:color="000000" w:sz="8" w:space="0"/>
              <w:right w:val="single" w:color="000000" w:sz="8" w:space="0"/>
            </w:tcBorders>
            <w:vAlign w:val="center"/>
          </w:tcPr>
          <w:p>
            <w:pPr>
              <w:pStyle w:val="10"/>
              <w:snapToGrid w:val="0"/>
              <w:spacing w:line="400" w:lineRule="exact"/>
              <w:jc w:val="center"/>
              <w:rPr>
                <w:rStyle w:val="7"/>
                <w:sz w:val="21"/>
                <w:szCs w:val="21"/>
              </w:rPr>
            </w:pPr>
          </w:p>
        </w:tc>
      </w:tr>
    </w:tbl>
    <w:p>
      <w:pPr>
        <w:spacing w:line="560" w:lineRule="exact"/>
        <w:rPr>
          <w:rStyle w:val="7"/>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rPr>
        <w:rStyle w:val="7"/>
      </w:rPr>
    </w:pPr>
    <w:r>
      <w:rPr>
        <w:rFonts w:ascii="Calibri" w:hAnsi="Calibri" w:eastAsia="宋体" w:cs="Times New Roman"/>
        <w:kern w:val="2"/>
        <w:sz w:val="18"/>
        <w:szCs w:val="24"/>
        <w:lang w:val="en-US" w:eastAsia="zh-CN" w:bidi="ar-SA"/>
      </w:rPr>
      <w:pict>
        <v:shape id="Quad Arrow 1025" o:spid="_x0000_s1025" type="#_x0000_t202" style="position:absolute;left:0;margin-top:0pt;height:144pt;width:144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12"/>
                  <w:rPr>
                    <w:rStyle w:val="7"/>
                    <w:rFonts w:ascii="仿宋" w:hAnsi="仿宋" w:eastAsia="仿宋"/>
                    <w:sz w:val="32"/>
                    <w:szCs w:val="32"/>
                  </w:rPr>
                </w:pPr>
              </w:p>
              <w:p>
                <w:pPr>
                  <w:rPr>
                    <w:rStyle w:val="7"/>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isplayHorizontalDrawingGridEvery w:val="1"/>
  <w:displayVerticalDrawingGridEvery w:val="1"/>
  <w:doNotUseMarginsForDrawingGridOrigin w:val="1"/>
  <w:drawingGridHorizontalOrigin w:val="0"/>
  <w:drawingGridVerticalOrigin w:val="0"/>
  <w:characterSpacingControl w:val="doNotCompress"/>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paragraph" w:styleId="2">
    <w:name w:val="Balloon Text"/>
    <w:basedOn w:val="1"/>
    <w:link w:val="36"/>
    <w:semiHidden/>
    <w:unhideWhenUsed/>
    <w:uiPriority w:val="99"/>
    <w:rPr>
      <w:sz w:val="18"/>
      <w:szCs w:val="18"/>
    </w:rPr>
  </w:style>
  <w:style w:type="paragraph" w:styleId="3">
    <w:name w:val="footer"/>
    <w:basedOn w:val="1"/>
    <w:link w:val="35"/>
    <w:unhideWhenUsed/>
    <w:uiPriority w:val="99"/>
    <w:pPr>
      <w:tabs>
        <w:tab w:val="center" w:pos="4153"/>
        <w:tab w:val="right" w:pos="8306"/>
      </w:tabs>
      <w:snapToGrid w:val="0"/>
      <w:jc w:val="left"/>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7"/>
    <w:uiPriority w:val="0"/>
    <w:rPr>
      <w:b/>
    </w:rPr>
  </w:style>
  <w:style w:type="character" w:customStyle="1" w:styleId="7">
    <w:name w:val="NormalCharacter"/>
    <w:semiHidden/>
    <w:uiPriority w:val="0"/>
  </w:style>
  <w:style w:type="character" w:styleId="8">
    <w:name w:val="FollowedHyperlink"/>
    <w:basedOn w:val="7"/>
    <w:uiPriority w:val="0"/>
    <w:rPr>
      <w:color w:val="333333"/>
      <w:u w:val="single"/>
    </w:rPr>
  </w:style>
  <w:style w:type="character" w:styleId="9">
    <w:name w:val="Hyperlink"/>
    <w:basedOn w:val="7"/>
    <w:uiPriority w:val="0"/>
    <w:rPr>
      <w:color w:val="333333"/>
      <w:u w:val="single"/>
    </w:rPr>
  </w:style>
  <w:style w:type="paragraph" w:customStyle="1" w:styleId="10">
    <w:name w:val="HtmlNormal"/>
    <w:basedOn w:val="1"/>
    <w:uiPriority w:val="0"/>
    <w:pPr>
      <w:jc w:val="left"/>
    </w:pPr>
    <w:rPr>
      <w:kern w:val="0"/>
      <w:sz w:val="24"/>
    </w:rPr>
  </w:style>
  <w:style w:type="paragraph" w:customStyle="1" w:styleId="11">
    <w:name w:val="页眉1"/>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2">
    <w:name w:val="页脚1"/>
    <w:basedOn w:val="1"/>
    <w:uiPriority w:val="0"/>
    <w:pPr>
      <w:tabs>
        <w:tab w:val="center" w:pos="4153"/>
        <w:tab w:val="right" w:pos="8306"/>
      </w:tabs>
      <w:snapToGrid w:val="0"/>
      <w:jc w:val="left"/>
    </w:pPr>
    <w:rPr>
      <w:sz w:val="18"/>
    </w:rPr>
  </w:style>
  <w:style w:type="character" w:customStyle="1" w:styleId="13">
    <w:name w:val="HtmlDfn"/>
    <w:basedOn w:val="7"/>
    <w:uiPriority w:val="0"/>
    <w:rPr>
      <w:i/>
    </w:rPr>
  </w:style>
  <w:style w:type="character" w:customStyle="1" w:styleId="14">
    <w:name w:val="UserStyle_0"/>
    <w:basedOn w:val="7"/>
    <w:uiPriority w:val="0"/>
    <w:rPr>
      <w:color w:val="CC0000"/>
    </w:rPr>
  </w:style>
  <w:style w:type="character" w:customStyle="1" w:styleId="15">
    <w:name w:val="UserStyle_1"/>
    <w:basedOn w:val="7"/>
    <w:uiPriority w:val="0"/>
    <w:rPr/>
  </w:style>
  <w:style w:type="character" w:customStyle="1" w:styleId="16">
    <w:name w:val="htmlSamp"/>
    <w:basedOn w:val="7"/>
    <w:uiPriority w:val="0"/>
    <w:rPr>
      <w:rFonts w:ascii="monospace" w:hAnsi="monospace" w:eastAsia="monospace"/>
      <w:sz w:val="21"/>
      <w:szCs w:val="21"/>
    </w:rPr>
  </w:style>
  <w:style w:type="character" w:customStyle="1" w:styleId="17">
    <w:name w:val="HtmlAcronym"/>
    <w:basedOn w:val="7"/>
    <w:uiPriority w:val="0"/>
    <w:rPr/>
  </w:style>
  <w:style w:type="character" w:customStyle="1" w:styleId="18">
    <w:name w:val="UserStyle_2"/>
    <w:basedOn w:val="7"/>
    <w:uiPriority w:val="0"/>
    <w:rPr/>
  </w:style>
  <w:style w:type="character" w:customStyle="1" w:styleId="19">
    <w:name w:val="UserStyle_3"/>
    <w:basedOn w:val="7"/>
    <w:uiPriority w:val="0"/>
    <w:rPr>
      <w:color w:val="FF0000"/>
    </w:rPr>
  </w:style>
  <w:style w:type="character" w:customStyle="1" w:styleId="20">
    <w:name w:val="UserStyle_4"/>
    <w:basedOn w:val="7"/>
    <w:uiPriority w:val="0"/>
    <w:rPr/>
  </w:style>
  <w:style w:type="character" w:customStyle="1" w:styleId="21">
    <w:name w:val="UserStyle_5"/>
    <w:basedOn w:val="7"/>
    <w:uiPriority w:val="0"/>
    <w:rPr/>
  </w:style>
  <w:style w:type="character" w:customStyle="1" w:styleId="22">
    <w:name w:val="HtmlCode"/>
    <w:basedOn w:val="7"/>
    <w:uiPriority w:val="0"/>
    <w:rPr>
      <w:rFonts w:ascii="monospace" w:hAnsi="monospace" w:eastAsia="monospace"/>
      <w:sz w:val="21"/>
      <w:szCs w:val="21"/>
    </w:rPr>
  </w:style>
  <w:style w:type="character" w:customStyle="1" w:styleId="23">
    <w:name w:val="UserStyle_6"/>
    <w:basedOn w:val="7"/>
    <w:uiPriority w:val="0"/>
    <w:rPr>
      <w:sz w:val="21"/>
      <w:szCs w:val="21"/>
    </w:rPr>
  </w:style>
  <w:style w:type="character" w:customStyle="1" w:styleId="24">
    <w:name w:val="UserStyle_7"/>
    <w:basedOn w:val="7"/>
    <w:uiPriority w:val="0"/>
    <w:rPr/>
  </w:style>
  <w:style w:type="character" w:customStyle="1" w:styleId="25">
    <w:name w:val="HtmlKbd"/>
    <w:basedOn w:val="7"/>
    <w:uiPriority w:val="0"/>
    <w:rPr>
      <w:rFonts w:ascii="monospace" w:hAnsi="monospace" w:eastAsia="monospace"/>
      <w:sz w:val="21"/>
      <w:szCs w:val="21"/>
    </w:rPr>
  </w:style>
  <w:style w:type="character" w:customStyle="1" w:styleId="26">
    <w:name w:val="UserStyle_8"/>
    <w:basedOn w:val="7"/>
    <w:uiPriority w:val="0"/>
    <w:rPr/>
  </w:style>
  <w:style w:type="character" w:customStyle="1" w:styleId="27">
    <w:name w:val="UserStyle_9"/>
    <w:basedOn w:val="7"/>
    <w:uiPriority w:val="0"/>
    <w:rPr/>
  </w:style>
  <w:style w:type="character" w:customStyle="1" w:styleId="28">
    <w:name w:val="UserStyle_10"/>
    <w:basedOn w:val="7"/>
    <w:uiPriority w:val="0"/>
    <w:rPr/>
  </w:style>
  <w:style w:type="character" w:customStyle="1" w:styleId="29">
    <w:name w:val="UserStyle_11"/>
    <w:basedOn w:val="7"/>
    <w:uiPriority w:val="0"/>
    <w:rPr>
      <w:color w:val="FF0000"/>
    </w:rPr>
  </w:style>
  <w:style w:type="character" w:customStyle="1" w:styleId="30">
    <w:name w:val="UserStyle_12"/>
    <w:basedOn w:val="7"/>
    <w:uiPriority w:val="0"/>
    <w:rPr>
      <w:color w:val="F27E7F"/>
    </w:rPr>
  </w:style>
  <w:style w:type="character" w:customStyle="1" w:styleId="31">
    <w:name w:val="UserStyle_13"/>
    <w:basedOn w:val="7"/>
    <w:uiPriority w:val="0"/>
    <w:rPr/>
  </w:style>
  <w:style w:type="character" w:customStyle="1" w:styleId="32">
    <w:name w:val="UserStyle_14"/>
    <w:basedOn w:val="7"/>
    <w:uiPriority w:val="0"/>
    <w:rPr>
      <w:color w:val="999999"/>
    </w:rPr>
  </w:style>
  <w:style w:type="character" w:customStyle="1" w:styleId="33">
    <w:name w:val="UserStyle_15"/>
    <w:basedOn w:val="7"/>
    <w:uiPriority w:val="0"/>
    <w:rPr/>
  </w:style>
  <w:style w:type="character" w:customStyle="1" w:styleId="34">
    <w:name w:val="页眉 Char"/>
    <w:basedOn w:val="5"/>
    <w:link w:val="4"/>
    <w:uiPriority w:val="99"/>
    <w:rPr>
      <w:rFonts w:ascii="Calibri" w:hAnsi="Calibri"/>
      <w:kern w:val="2"/>
      <w:sz w:val="18"/>
      <w:szCs w:val="18"/>
    </w:rPr>
  </w:style>
  <w:style w:type="character" w:customStyle="1" w:styleId="35">
    <w:name w:val="页脚 Char"/>
    <w:basedOn w:val="5"/>
    <w:link w:val="3"/>
    <w:uiPriority w:val="99"/>
    <w:rPr>
      <w:rFonts w:ascii="Calibri" w:hAnsi="Calibri"/>
      <w:kern w:val="2"/>
      <w:sz w:val="18"/>
      <w:szCs w:val="18"/>
    </w:rPr>
  </w:style>
  <w:style w:type="character" w:customStyle="1" w:styleId="36">
    <w:name w:val="批注框文本 Char"/>
    <w:basedOn w:val="5"/>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345</Words>
  <Characters>1972</Characters>
  <Lines>16</Lines>
  <Paragraphs>4</Paragraphs>
  <TotalTime>0</TotalTime>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2020-12-22T08:43:00Z</dcterms:created>
  <cp:lastModifiedBy>Administrator</cp:lastModifiedBy>
  <cp:lastPrinted>2021-03-22T01:55:51Z</cp:lastPrinted>
  <dcterms:modified xsi:type="dcterms:W3CDTF">2021-03-22T01:55:54Z</dcterms:modified>
  <dc:title>南江县大河中心卫生院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