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附件4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94" w:lineRule="exact"/>
        <w:jc w:val="left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/>
        <w:jc w:val="center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重庆市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忠县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2021年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上半年公开招聘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事业单位工作人员考生新冠肺炎疫情防控告知书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 w:firstLine="48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为进一步做好“外防输入、内防反弹”常态化疫情防控工作，保障考生身体健康和生命安全，根据《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忠县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新型冠状病毒肺炎疫情防控工作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指挥部综合办公室关于印发忠县2021年新冠疫情防控指南（第二版）的通知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》要求，做好我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县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各类现场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考试考核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期间新冠肺炎疫情防控工作，保障考生和考务工作人员身体健康，现将疫情防控相关工作要求如下：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 w:firstLine="48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1.本地考生应在考前申领“渝康码”，并自我健康观察，每日进行健康申报，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考前14天，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不前往国内疫情中、高风险地区，不出国（境），不参加聚集性活动。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 w:firstLine="48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2.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对来自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国内疫情中高风险区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/>
        </w:rPr>
        <w:t>(以国家发布为准)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的报考人员，参加考试时须持7天内核酸检测阴性证明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或包含核酸检测阴性证明信息的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健康码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绿码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。对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国内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低风险地区的报考人员，参加考试时须持健康码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绿码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 w:firstLine="48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3.考试当天考场门口出示“健康码”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或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“通信大数据行程卡”（关注国务院客户端-防疫行程卡），为绿码及现场测量体温正常（＜37.3℃）的考生方可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放行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进入考场。如当场发现非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绿码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的考生，请服从现场疫情防控人员安排，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由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现场医务人员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对可疑考生进行排查，接受排查期间禁止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进入考点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 w:firstLine="48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4.如考生在参加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考试考核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过程中出现发热、持续性咳嗽、乏力等症状，应及时向考务工作人员报告，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经现场医务专业人员确认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为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可疑症状的考生，应配合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疫情防控人员，专车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转送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至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定点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医院发热门诊就诊。因上述情形被集中隔离医学观察或被送至医院发热门诊就诊的考生，不再参加此次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考试考核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，并视同主动放弃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32"/>
          <w:szCs w:val="32"/>
          <w:lang w:eastAsia="zh-CN"/>
        </w:rPr>
        <w:t>考试考核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</w:rPr>
        <w:t>资格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 w:firstLine="48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5.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考试考核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过程中，考生应自备一次性使用医用口罩或医用外科口罩，除身份确认环节需摘除口罩以外，全程佩戴口罩，做好个人防护；考生应自觉配合做好疫情防控工作，不得隐瞒或谎报旅居史、接触史、健康状况等疫情防控重点信息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left="0" w:right="0" w:firstLine="48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6.友情提示：国务院客户端小程序已上线疫情风险等级查询，可订阅全国各地疫情风险等级变更通知。考生请订阅你所涉及的地区风险等级，如发生变更将会收到微信通知。“通信大数据行程卡”在此程序上有提供，结合行程卡查询14天国内外行程，可证明自己是否经过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中高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风险地区。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请各位考生自觉按照以上要求做好近期健康检测，结合居住地疫情状况提前做好出行风险评估。</w:t>
      </w:r>
      <w:r>
        <w:rPr>
          <w:rFonts w:hint="default" w:ascii="Times New Roman" w:hAnsi="Times New Roman" w:eastAsia="方正仿宋_GBK" w:cs="Times New Roman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因本地疫情防控需要使考生集中隔离未能参加考试的，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视同主动放弃</w:t>
      </w:r>
      <w:r>
        <w:rPr>
          <w:rFonts w:hint="eastAsia" w:ascii="Times New Roman" w:hAnsi="Times New Roman" w:eastAsia="方正仿宋_GBK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考试考核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资格</w:t>
      </w:r>
      <w:r>
        <w:rPr>
          <w:rFonts w:hint="default" w:ascii="Times New Roman" w:hAnsi="Times New Roman" w:eastAsia="方正仿宋_GBK" w:cs="Times New Roman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！</w:t>
      </w:r>
      <w:r>
        <w:rPr>
          <w:rFonts w:hint="default" w:ascii="Times New Roman" w:hAnsi="Times New Roman" w:eastAsia="方正仿宋_GBK" w:cs="Times New Roman"/>
          <w:b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如有必要请提前来</w:t>
      </w:r>
      <w:r>
        <w:rPr>
          <w:rFonts w:hint="eastAsia" w:ascii="Times New Roman" w:hAnsi="Times New Roman" w:eastAsia="方正仿宋_GBK" w:cs="Times New Roman"/>
          <w:b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忠</w:t>
      </w:r>
      <w:r>
        <w:rPr>
          <w:rFonts w:hint="default" w:ascii="Times New Roman" w:hAnsi="Times New Roman" w:eastAsia="方正仿宋_GBK" w:cs="Times New Roman"/>
          <w:b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主动申报并进行隔离检查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不接受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国内中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风险地区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健康码为“红码”的人员、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境外直接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来忠返忠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人员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或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入境未满14天人员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到现场考试，如执意来忠，抵忠后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一律进行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核酸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检测并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集中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隔离。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请考生严格执行各级政府在疫情防控期间发布的各项决定、命令，诚信应考，对出现下列情形之一的，公安机关将依法严肃处理：①来自国内中高风险地区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持“红码”人员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不主动申报、故意虚报或不自觉接受核酸检测的；②来自国（境）外、国内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高风险地区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应集中隔离而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不执行集中隔离政策或已被集中隔离又不遵守隔离规定私自外出的；③拒不配合防疫、检疫、强制隔离观察、隔离治疗、流行病学调查、消毒等情形的；④明知已感染或可能感染新型冠状病毒，故意进入公共场所或隐瞒情况与他人接触的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right="0" w:firstLine="640"/>
        <w:jc w:val="both"/>
        <w:textAlignment w:val="auto"/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疫情防控考务咨询电话：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t>023-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t>54454203。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right="0" w:firstLine="64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请考生严格按照《告知书》要求做好疫情防控工作并申请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“健康码”</w:t>
      </w:r>
      <w:r>
        <w:rPr>
          <w:rFonts w:hint="eastAsia" w:ascii="Times New Roman" w:hAnsi="Times New Roman" w:eastAsia="方正仿宋_GBK" w:cs="Times New Roman"/>
          <w:b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“通信大数据行程卡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，具体申请方式，详见下图。</w:t>
      </w:r>
    </w:p>
    <w:p>
      <w:pPr>
        <w:widowControl/>
        <w:spacing w:before="75" w:after="75" w:line="240" w:lineRule="auto"/>
        <w:jc w:val="both"/>
        <w:rPr>
          <w:rFonts w:hint="default" w:ascii="Times New Roman" w:hAnsi="Times New Roman" w:eastAsia="方正小标宋_GBK" w:cs="Times New Roman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kern w:val="0"/>
          <w:sz w:val="44"/>
          <w:szCs w:val="44"/>
          <w:lang w:eastAsia="zh-CN"/>
        </w:rPr>
        <w:drawing>
          <wp:inline distT="0" distB="0" distL="114300" distR="114300">
            <wp:extent cx="5791200" cy="7755255"/>
            <wp:effectExtent l="0" t="0" r="0" b="17145"/>
            <wp:docPr id="1" name="图片 1" descr="微信图片_2021012010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12010104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775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3BE3"/>
    <w:rsid w:val="021D211D"/>
    <w:rsid w:val="03720716"/>
    <w:rsid w:val="052C4AE1"/>
    <w:rsid w:val="05DC6408"/>
    <w:rsid w:val="06125C33"/>
    <w:rsid w:val="061D5CB3"/>
    <w:rsid w:val="06702CEC"/>
    <w:rsid w:val="0A8C3FD0"/>
    <w:rsid w:val="0AE3660E"/>
    <w:rsid w:val="0DAA0983"/>
    <w:rsid w:val="0FEF680A"/>
    <w:rsid w:val="101F6335"/>
    <w:rsid w:val="17B714D4"/>
    <w:rsid w:val="188928BE"/>
    <w:rsid w:val="1B3E781A"/>
    <w:rsid w:val="1F0904D0"/>
    <w:rsid w:val="23772433"/>
    <w:rsid w:val="28C025F3"/>
    <w:rsid w:val="29EF071C"/>
    <w:rsid w:val="2DE87B74"/>
    <w:rsid w:val="2EA54D0C"/>
    <w:rsid w:val="2F540A7B"/>
    <w:rsid w:val="30762523"/>
    <w:rsid w:val="30AE7C05"/>
    <w:rsid w:val="313A38CB"/>
    <w:rsid w:val="314A786D"/>
    <w:rsid w:val="336D67FA"/>
    <w:rsid w:val="33CB6669"/>
    <w:rsid w:val="39342324"/>
    <w:rsid w:val="399C6EA9"/>
    <w:rsid w:val="3AEA7D79"/>
    <w:rsid w:val="3BC271D1"/>
    <w:rsid w:val="3D5F3DAE"/>
    <w:rsid w:val="3D8C767C"/>
    <w:rsid w:val="40807D8E"/>
    <w:rsid w:val="41B3079E"/>
    <w:rsid w:val="4411335C"/>
    <w:rsid w:val="4463772B"/>
    <w:rsid w:val="451B265C"/>
    <w:rsid w:val="49175D47"/>
    <w:rsid w:val="4EB446DD"/>
    <w:rsid w:val="4F0C5829"/>
    <w:rsid w:val="4F925A10"/>
    <w:rsid w:val="509201DF"/>
    <w:rsid w:val="54467973"/>
    <w:rsid w:val="54BF6796"/>
    <w:rsid w:val="556B115E"/>
    <w:rsid w:val="559577AF"/>
    <w:rsid w:val="57D30E37"/>
    <w:rsid w:val="58D749DC"/>
    <w:rsid w:val="5A326609"/>
    <w:rsid w:val="5B453AD4"/>
    <w:rsid w:val="5D0043E6"/>
    <w:rsid w:val="60563964"/>
    <w:rsid w:val="62FB1C61"/>
    <w:rsid w:val="644215AA"/>
    <w:rsid w:val="65003A97"/>
    <w:rsid w:val="661545F6"/>
    <w:rsid w:val="68246CBE"/>
    <w:rsid w:val="688B1C64"/>
    <w:rsid w:val="6A3A7EA0"/>
    <w:rsid w:val="6AE35831"/>
    <w:rsid w:val="6B1B7291"/>
    <w:rsid w:val="6B7935D4"/>
    <w:rsid w:val="6B872F52"/>
    <w:rsid w:val="6CB673C9"/>
    <w:rsid w:val="6E5E16E6"/>
    <w:rsid w:val="72260A86"/>
    <w:rsid w:val="737F06E3"/>
    <w:rsid w:val="739D5CA0"/>
    <w:rsid w:val="744550F2"/>
    <w:rsid w:val="74A11BA7"/>
    <w:rsid w:val="78051076"/>
    <w:rsid w:val="78B71332"/>
    <w:rsid w:val="7A89085E"/>
    <w:rsid w:val="7E1C15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hj</dc:creator>
  <cp:lastModifiedBy>Administrator</cp:lastModifiedBy>
  <cp:lastPrinted>2021-01-20T02:05:00Z</cp:lastPrinted>
  <dcterms:modified xsi:type="dcterms:W3CDTF">2021-04-02T01:54:15Z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