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90" w:type="dxa"/>
        <w:tblInd w:w="-446" w:type="dxa"/>
        <w:tblLayout w:type="fixed"/>
        <w:tblCellMar>
          <w:left w:w="0" w:type="dxa"/>
          <w:right w:w="0" w:type="dxa"/>
        </w:tblCellMar>
        <w:tblLook w:val="01FF"/>
      </w:tblPr>
      <w:tblGrid>
        <w:gridCol w:w="1080"/>
        <w:gridCol w:w="780"/>
        <w:gridCol w:w="795"/>
        <w:gridCol w:w="1005"/>
        <w:gridCol w:w="734"/>
        <w:gridCol w:w="1625"/>
        <w:gridCol w:w="1237"/>
        <w:gridCol w:w="703"/>
        <w:gridCol w:w="1985"/>
        <w:gridCol w:w="1400"/>
        <w:gridCol w:w="525"/>
        <w:gridCol w:w="987"/>
        <w:gridCol w:w="1544"/>
        <w:gridCol w:w="690"/>
      </w:tblGrid>
      <w:tr w:rsidR="000C6818" w:rsidRPr="005856EB">
        <w:trPr>
          <w:trHeight w:val="840"/>
        </w:trPr>
        <w:tc>
          <w:tcPr>
            <w:tcW w:w="15090" w:type="dxa"/>
            <w:gridSpan w:val="14"/>
            <w:tcBorders>
              <w:top w:val="nil"/>
              <w:left w:val="nil"/>
              <w:bottom w:val="nil"/>
              <w:right w:val="nil"/>
            </w:tcBorders>
            <w:vAlign w:val="center"/>
          </w:tcPr>
          <w:p w:rsidR="000C6818" w:rsidRDefault="000C6818">
            <w:pPr>
              <w:jc w:val="center"/>
              <w:textAlignment w:val="center"/>
              <w:rPr>
                <w:rStyle w:val="UserStyle3"/>
              </w:rPr>
            </w:pPr>
            <w:r>
              <w:rPr>
                <w:rStyle w:val="NormalCharacter"/>
                <w:rFonts w:ascii="黑体" w:eastAsia="黑体" w:hAnsi="宋体" w:hint="eastAsia"/>
                <w:color w:val="000000"/>
                <w:kern w:val="0"/>
                <w:sz w:val="32"/>
                <w:szCs w:val="32"/>
              </w:rPr>
              <w:t>附件</w:t>
            </w:r>
            <w:r>
              <w:rPr>
                <w:rStyle w:val="NormalCharacter"/>
                <w:rFonts w:ascii="黑体" w:eastAsia="黑体" w:hAnsi="宋体"/>
                <w:color w:val="000000"/>
                <w:kern w:val="0"/>
                <w:sz w:val="32"/>
                <w:szCs w:val="32"/>
              </w:rPr>
              <w:t>1</w:t>
            </w:r>
            <w:r>
              <w:rPr>
                <w:rStyle w:val="NormalCharacter"/>
                <w:rFonts w:ascii="宋体"/>
                <w:color w:val="000000"/>
                <w:kern w:val="0"/>
                <w:sz w:val="22"/>
                <w:szCs w:val="22"/>
              </w:rPr>
              <w:br/>
            </w:r>
            <w:r>
              <w:rPr>
                <w:rStyle w:val="UserStyle3"/>
              </w:rPr>
              <w:t>2021</w:t>
            </w:r>
            <w:r>
              <w:rPr>
                <w:rStyle w:val="UserStyle3"/>
                <w:rFonts w:hint="eastAsia"/>
              </w:rPr>
              <w:t>年上半年绵阳经开区卫生事业单位公开招聘工作人员岗位和条件要求</w:t>
            </w:r>
          </w:p>
          <w:p w:rsidR="000C6818" w:rsidRDefault="000C6818">
            <w:pPr>
              <w:jc w:val="center"/>
              <w:textAlignment w:val="center"/>
              <w:rPr>
                <w:rStyle w:val="NormalCharacter"/>
                <w:rFonts w:ascii="黑体" w:eastAsia="黑体" w:hAnsi="宋体"/>
                <w:color w:val="000000"/>
                <w:sz w:val="24"/>
              </w:rPr>
            </w:pPr>
            <w:r>
              <w:rPr>
                <w:rStyle w:val="UserStyle3"/>
                <w:rFonts w:hint="eastAsia"/>
              </w:rPr>
              <w:t>一览表</w:t>
            </w:r>
          </w:p>
        </w:tc>
      </w:tr>
      <w:tr w:rsidR="000C6818" w:rsidRPr="005856EB">
        <w:trPr>
          <w:trHeight w:val="2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招聘单位</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招聘岗位</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岗位代码</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招聘人数</w:t>
            </w:r>
          </w:p>
        </w:tc>
        <w:tc>
          <w:tcPr>
            <w:tcW w:w="6950" w:type="dxa"/>
            <w:gridSpan w:val="5"/>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资格条件</w:t>
            </w:r>
          </w:p>
        </w:tc>
        <w:tc>
          <w:tcPr>
            <w:tcW w:w="525"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备注</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笔试类别</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笔试科目</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笔试开考比例</w:t>
            </w:r>
          </w:p>
        </w:tc>
      </w:tr>
      <w:tr w:rsidR="000C6818" w:rsidRPr="005856EB" w:rsidTr="001B3B05">
        <w:trPr>
          <w:trHeight w:val="300"/>
        </w:trPr>
        <w:tc>
          <w:tcPr>
            <w:tcW w:w="1080"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岗位名称</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岗位类别</w:t>
            </w: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年龄</w:t>
            </w: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学历</w:t>
            </w: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学位</w:t>
            </w: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专业</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其他</w:t>
            </w:r>
          </w:p>
        </w:tc>
        <w:tc>
          <w:tcPr>
            <w:tcW w:w="525"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987"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r>
      <w:tr w:rsidR="000C6818" w:rsidRPr="005856EB" w:rsidTr="001B3B05">
        <w:trPr>
          <w:trHeight w:val="2593"/>
        </w:trPr>
        <w:tc>
          <w:tcPr>
            <w:tcW w:w="10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绵阳经济技术开发区城南社区卫生服务中心</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全科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5211001</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2</w:t>
            </w: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smartTag w:uri="urn:schemas-microsoft-com:office:smarttags" w:element="chsdate">
              <w:smartTagPr>
                <w:attr w:name="IsROCDate" w:val="False"/>
                <w:attr w:name="IsLunarDate" w:val="False"/>
                <w:attr w:name="Day" w:val="20"/>
                <w:attr w:name="Month" w:val="4"/>
                <w:attr w:name="Year" w:val="1985"/>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kern w:val="0"/>
                <w:sz w:val="22"/>
                <w:szCs w:val="22"/>
              </w:rPr>
              <w:t>普通高等教育本科及以上</w:t>
            </w: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r>
              <w:rPr>
                <w:rStyle w:val="NormalCharacter"/>
                <w:rFonts w:ascii="仿宋" w:eastAsia="仿宋" w:hAnsi="仿宋" w:hint="eastAsia"/>
                <w:color w:val="000000"/>
                <w:kern w:val="0"/>
                <w:sz w:val="22"/>
                <w:szCs w:val="22"/>
              </w:rPr>
              <w:t>学士及以上学位</w:t>
            </w: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 w:hAnsi="宋体"/>
                <w:color w:val="000000"/>
                <w:sz w:val="24"/>
              </w:rPr>
            </w:pPr>
            <w:r>
              <w:rPr>
                <w:rStyle w:val="UserStyle5"/>
                <w:rFonts w:hAnsi="宋体" w:hint="eastAsia"/>
              </w:rPr>
              <w:t>本科：临床医学</w:t>
            </w:r>
            <w:r>
              <w:rPr>
                <w:rStyle w:val="UserStyle5"/>
                <w:rFonts w:hAnsi="宋体"/>
              </w:rPr>
              <w:t xml:space="preserve">     </w:t>
            </w:r>
            <w:r>
              <w:rPr>
                <w:rStyle w:val="UserStyle4"/>
              </w:rPr>
              <w:t xml:space="preserve">          </w:t>
            </w:r>
            <w:r>
              <w:rPr>
                <w:rStyle w:val="UserStyle5"/>
                <w:rFonts w:hAnsi="宋体" w:hint="eastAsia"/>
              </w:rPr>
              <w:t>研究生：</w:t>
            </w:r>
            <w:r>
              <w:rPr>
                <w:rStyle w:val="NormalCharacter"/>
                <w:rFonts w:ascii="仿宋" w:eastAsia="仿宋" w:hAnsi="仿宋" w:hint="eastAsia"/>
                <w:color w:val="000000"/>
                <w:kern w:val="0"/>
                <w:sz w:val="22"/>
                <w:szCs w:val="22"/>
              </w:rPr>
              <w:t>中西医临床医学、内科学、外科学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执业助理医师及以上</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1:3</w:t>
            </w:r>
          </w:p>
        </w:tc>
      </w:tr>
      <w:tr w:rsidR="000C6818" w:rsidRPr="005856EB" w:rsidTr="001B3B05">
        <w:trPr>
          <w:trHeight w:val="90"/>
        </w:trPr>
        <w:tc>
          <w:tcPr>
            <w:tcW w:w="10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绵阳经济技术开发区塘汛镇卫生院</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内科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5211002</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1</w:t>
            </w: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smartTag w:uri="urn:schemas-microsoft-com:office:smarttags" w:element="chsdate">
              <w:smartTagPr>
                <w:attr w:name="IsROCDate" w:val="False"/>
                <w:attr w:name="IsLunarDate" w:val="False"/>
                <w:attr w:name="Day" w:val="20"/>
                <w:attr w:name="Month" w:val="4"/>
                <w:attr w:name="Year" w:val="1985"/>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普通高等教育专科及以上</w:t>
            </w: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left"/>
              <w:textAlignment w:val="center"/>
              <w:rPr>
                <w:rStyle w:val="NormalCharacter"/>
              </w:rPr>
            </w:pPr>
            <w:r>
              <w:rPr>
                <w:rStyle w:val="UserStyle5"/>
                <w:rFonts w:hAnsi="宋体" w:hint="eastAsia"/>
              </w:rPr>
              <w:t>大专：中西医结合、中医学</w:t>
            </w:r>
            <w:r>
              <w:rPr>
                <w:rStyle w:val="UserStyle5"/>
                <w:rFonts w:hAnsi="宋体"/>
              </w:rPr>
              <w:t xml:space="preserve">           </w:t>
            </w:r>
            <w:r>
              <w:rPr>
                <w:rStyle w:val="UserStyle5"/>
                <w:rFonts w:hAnsi="宋体" w:hint="eastAsia"/>
              </w:rPr>
              <w:t>本科：中西医临床医学、中医学</w:t>
            </w:r>
            <w:r>
              <w:rPr>
                <w:rStyle w:val="UserStyle5"/>
                <w:rFonts w:hAnsi="宋体"/>
              </w:rPr>
              <w:t xml:space="preserve">             </w:t>
            </w:r>
            <w:r>
              <w:rPr>
                <w:rStyle w:val="UserStyle5"/>
                <w:rFonts w:hAnsi="宋体" w:hint="eastAsia"/>
              </w:rPr>
              <w:t>研究生：中西医临床医学、内科学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执业助理医师及以上</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870"/>
        </w:trPr>
        <w:tc>
          <w:tcPr>
            <w:tcW w:w="1080" w:type="dxa"/>
            <w:vMerge w:val="restart"/>
            <w:tcBorders>
              <w:top w:val="single" w:sz="4" w:space="0" w:color="000000"/>
              <w:left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绵阳经济技术开发区塘汛镇卫生院</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外科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5211003</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1</w:t>
            </w:r>
          </w:p>
        </w:tc>
        <w:tc>
          <w:tcPr>
            <w:tcW w:w="1625"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smartTag w:uri="urn:schemas-microsoft-com:office:smarttags" w:element="chsdate">
              <w:smartTagPr>
                <w:attr w:name="IsROCDate" w:val="False"/>
                <w:attr w:name="IsLunarDate" w:val="False"/>
                <w:attr w:name="Day" w:val="20"/>
                <w:attr w:name="Month" w:val="4"/>
                <w:attr w:name="Year" w:val="1985"/>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jc w:val="center"/>
              <w:textAlignment w:val="center"/>
              <w:rPr>
                <w:rStyle w:val="NormalCharacter"/>
                <w:rFonts w:ascii="仿宋" w:eastAsia="仿宋" w:hAnsi="仿宋"/>
                <w:color w:val="000000"/>
                <w:sz w:val="22"/>
                <w:szCs w:val="22"/>
              </w:rPr>
            </w:pPr>
          </w:p>
        </w:tc>
        <w:tc>
          <w:tcPr>
            <w:tcW w:w="1237"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r>
              <w:rPr>
                <w:rStyle w:val="NormalCharacter"/>
                <w:rFonts w:ascii="仿宋" w:eastAsia="仿宋" w:hAnsi="仿宋" w:hint="eastAsia"/>
                <w:color w:val="000000"/>
                <w:kern w:val="0"/>
                <w:sz w:val="22"/>
                <w:szCs w:val="22"/>
              </w:rPr>
              <w:t>普通高等教育专科及以上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大专：临床医学</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本科：临床医学</w:t>
            </w:r>
            <w:r>
              <w:rPr>
                <w:rStyle w:val="UserStyle5"/>
                <w:rFonts w:hAnsi="宋体"/>
              </w:rPr>
              <w:t xml:space="preserve">     </w:t>
            </w:r>
            <w:r>
              <w:rPr>
                <w:rStyle w:val="UserStyle4"/>
              </w:rPr>
              <w:t xml:space="preserve">          </w:t>
            </w:r>
            <w:r>
              <w:rPr>
                <w:rStyle w:val="UserStyle5"/>
                <w:rFonts w:hAnsi="宋体" w:hint="eastAsia"/>
              </w:rPr>
              <w:t>研究生：外科学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执业助理医师及以上</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920"/>
        </w:trPr>
        <w:tc>
          <w:tcPr>
            <w:tcW w:w="1080" w:type="dxa"/>
            <w:vMerge/>
            <w:tcBorders>
              <w:left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护士</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5411004</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UserStyle4"/>
                <w:rFonts w:hAnsi="Calibri"/>
              </w:rPr>
            </w:pPr>
            <w:r>
              <w:rPr>
                <w:rStyle w:val="NormalCharacter"/>
                <w:rFonts w:ascii="仿宋_GB2312" w:eastAsia="仿宋_GB2312" w:hAnsi="宋体" w:hint="eastAsia"/>
                <w:color w:val="000000"/>
                <w:kern w:val="0"/>
                <w:sz w:val="24"/>
              </w:rPr>
              <w:t>大专：护理、护理学</w:t>
            </w:r>
          </w:p>
          <w:p w:rsidR="000C6818" w:rsidRDefault="000C6818">
            <w:pPr>
              <w:jc w:val="left"/>
              <w:textAlignment w:val="center"/>
              <w:rPr>
                <w:rStyle w:val="NormalCharacter"/>
                <w:rFonts w:ascii="仿宋_GB2312" w:eastAsia="仿宋_GB2312" w:hAnsi="宋体"/>
                <w:color w:val="000000"/>
                <w:sz w:val="24"/>
              </w:rPr>
            </w:pPr>
            <w:r>
              <w:rPr>
                <w:rStyle w:val="UserStyle5"/>
                <w:rFonts w:hAnsi="宋体" w:hint="eastAsia"/>
              </w:rPr>
              <w:t>本科：</w:t>
            </w:r>
            <w:r>
              <w:rPr>
                <w:rStyle w:val="NormalCharacter"/>
                <w:rFonts w:ascii="仿宋_GB2312" w:eastAsia="仿宋_GB2312" w:hAnsi="宋体" w:hint="eastAsia"/>
                <w:color w:val="000000"/>
                <w:kern w:val="0"/>
                <w:sz w:val="24"/>
              </w:rPr>
              <w:t>护理、</w:t>
            </w:r>
            <w:r>
              <w:rPr>
                <w:rStyle w:val="UserStyle5"/>
                <w:rFonts w:hAnsi="宋体" w:hint="eastAsia"/>
              </w:rPr>
              <w:t>护理学</w:t>
            </w:r>
            <w:r>
              <w:rPr>
                <w:rStyle w:val="UserStyle4"/>
              </w:rPr>
              <w:t xml:space="preserve">             </w:t>
            </w:r>
            <w:r>
              <w:rPr>
                <w:rStyle w:val="UserStyle5"/>
                <w:rFonts w:hAnsi="宋体" w:hint="eastAsia"/>
              </w:rPr>
              <w:t>研究生：护理学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sz w:val="22"/>
                <w:szCs w:val="22"/>
              </w:rPr>
              <w:t>取得护士执业资格</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护理</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护理两科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834"/>
        </w:trPr>
        <w:tc>
          <w:tcPr>
            <w:tcW w:w="1080" w:type="dxa"/>
            <w:vMerge/>
            <w:tcBorders>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药剂师</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5311005</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r>
              <w:rPr>
                <w:rStyle w:val="NormalCharacter"/>
                <w:rFonts w:ascii="仿宋" w:eastAsia="仿宋" w:hAnsi="仿宋" w:hint="eastAsia"/>
                <w:color w:val="000000"/>
                <w:kern w:val="0"/>
                <w:sz w:val="22"/>
                <w:szCs w:val="22"/>
              </w:rPr>
              <w:t>大专及以上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大专：药学</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本科：药学</w:t>
            </w:r>
            <w:r>
              <w:rPr>
                <w:rStyle w:val="UserStyle5"/>
                <w:rFonts w:hAnsi="宋体"/>
              </w:rPr>
              <w:t xml:space="preserve">     </w:t>
            </w:r>
            <w:r>
              <w:rPr>
                <w:rStyle w:val="UserStyle4"/>
              </w:rPr>
              <w:t xml:space="preserve">            </w:t>
            </w:r>
            <w:r>
              <w:rPr>
                <w:rStyle w:val="UserStyle5"/>
                <w:rFonts w:hAnsi="宋体"/>
              </w:rPr>
              <w:t xml:space="preserve">  </w:t>
            </w:r>
            <w:r>
              <w:rPr>
                <w:rStyle w:val="UserStyle5"/>
                <w:rFonts w:hAnsi="宋体" w:hint="eastAsia"/>
              </w:rPr>
              <w:t>研究生：药剂学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sz w:val="22"/>
                <w:szCs w:val="22"/>
              </w:rPr>
              <w:t>取得药士执业资格</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药剂</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药剂两科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695"/>
        </w:trPr>
        <w:tc>
          <w:tcPr>
            <w:tcW w:w="1080"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绵阳经济技术开发区松垭人民医院</w:t>
            </w:r>
          </w:p>
          <w:p w:rsidR="000C6818" w:rsidRDefault="000C6818">
            <w:pPr>
              <w:jc w:val="center"/>
              <w:textAlignment w:val="center"/>
              <w:rPr>
                <w:rStyle w:val="NormalCharacter"/>
                <w:rFonts w:ascii="仿宋_GB2312" w:eastAsia="仿宋_GB2312" w:hAnsi="宋体"/>
                <w:color w:val="000000"/>
                <w:kern w:val="0"/>
                <w:sz w:val="24"/>
              </w:rPr>
            </w:pPr>
          </w:p>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内科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5211006</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smartTag w:uri="urn:schemas-microsoft-com:office:smarttags" w:element="chsdate">
              <w:smartTagPr>
                <w:attr w:name="IsROCDate" w:val="False"/>
                <w:attr w:name="IsLunarDate" w:val="False"/>
                <w:attr w:name="Day" w:val="20"/>
                <w:attr w:name="Month" w:val="4"/>
                <w:attr w:name="Year" w:val="1985"/>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jc w:val="center"/>
              <w:textAlignment w:val="center"/>
              <w:rPr>
                <w:rStyle w:val="NormalCharacter"/>
                <w:rFonts w:ascii="仿宋" w:eastAsia="仿宋" w:hAnsi="仿宋"/>
                <w:color w:val="000000"/>
                <w:sz w:val="22"/>
                <w:szCs w:val="22"/>
              </w:rPr>
            </w:pPr>
          </w:p>
        </w:tc>
        <w:tc>
          <w:tcPr>
            <w:tcW w:w="1237"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 w:eastAsia="仿宋" w:hAnsi="仿宋" w:hint="eastAsia"/>
                <w:color w:val="000000"/>
                <w:kern w:val="0"/>
                <w:sz w:val="22"/>
                <w:szCs w:val="22"/>
              </w:rPr>
              <w:t>普通高等教育专科</w:t>
            </w:r>
            <w:r>
              <w:rPr>
                <w:rStyle w:val="NormalCharacter"/>
                <w:rFonts w:ascii="仿宋_GB2312" w:eastAsia="仿宋_GB2312" w:hAnsi="宋体" w:hint="eastAsia"/>
                <w:color w:val="000000"/>
                <w:kern w:val="0"/>
                <w:sz w:val="24"/>
              </w:rPr>
              <w:t>及以上</w:t>
            </w:r>
          </w:p>
          <w:p w:rsidR="000C6818" w:rsidRDefault="000C6818">
            <w:pPr>
              <w:jc w:val="center"/>
              <w:textAlignment w:val="center"/>
              <w:rPr>
                <w:rStyle w:val="NormalCharacter"/>
                <w:rFonts w:ascii="仿宋_GB2312" w:eastAsia="仿宋_GB2312" w:hAnsi="宋体"/>
                <w:color w:val="000000"/>
                <w:sz w:val="24"/>
              </w:rPr>
            </w:pP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大专：中西医结合、中医学、针灸推拿</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本科：中西医临床医学、中医学、针灸推拿学</w:t>
            </w:r>
            <w:r>
              <w:rPr>
                <w:rStyle w:val="UserStyle5"/>
                <w:rFonts w:hAnsi="宋体"/>
              </w:rPr>
              <w:t xml:space="preserve">              </w:t>
            </w:r>
            <w:r>
              <w:rPr>
                <w:rStyle w:val="UserStyle4"/>
              </w:rPr>
              <w:t xml:space="preserve">      </w:t>
            </w:r>
            <w:r>
              <w:rPr>
                <w:rStyle w:val="UserStyle5"/>
                <w:rFonts w:hAnsi="宋体" w:hint="eastAsia"/>
              </w:rPr>
              <w:t>研究生：</w:t>
            </w:r>
            <w:r>
              <w:rPr>
                <w:rStyle w:val="NormalCharacter"/>
                <w:rFonts w:ascii="Arial" w:hAnsi="Arial" w:hint="eastAsia"/>
                <w:color w:val="333333"/>
                <w:kern w:val="0"/>
                <w:szCs w:val="21"/>
              </w:rPr>
              <w:t>内科学、</w:t>
            </w:r>
            <w:r>
              <w:rPr>
                <w:rStyle w:val="NormalCharacter"/>
                <w:rFonts w:ascii="仿宋" w:eastAsia="仿宋" w:hAnsi="仿宋" w:hint="eastAsia"/>
                <w:color w:val="000000"/>
                <w:kern w:val="0"/>
                <w:sz w:val="22"/>
                <w:szCs w:val="22"/>
              </w:rPr>
              <w:t>中西医临床医学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执业助理医师及以上资格，需具备二级及以上医疗机构</w:t>
            </w:r>
            <w:r>
              <w:rPr>
                <w:rStyle w:val="NormalCharacter"/>
                <w:rFonts w:ascii="仿宋_GB2312" w:eastAsia="仿宋_GB2312" w:hAnsi="宋体"/>
                <w:color w:val="000000"/>
                <w:kern w:val="0"/>
                <w:sz w:val="24"/>
              </w:rPr>
              <w:t>1</w:t>
            </w:r>
            <w:r>
              <w:rPr>
                <w:rStyle w:val="NormalCharacter"/>
                <w:rFonts w:ascii="仿宋_GB2312" w:eastAsia="仿宋_GB2312" w:hAnsi="宋体" w:hint="eastAsia"/>
                <w:color w:val="000000"/>
                <w:kern w:val="0"/>
                <w:sz w:val="24"/>
              </w:rPr>
              <w:t>年及以上工作经历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565"/>
        </w:trPr>
        <w:tc>
          <w:tcPr>
            <w:tcW w:w="1080" w:type="dxa"/>
            <w:vMerge/>
            <w:tcBorders>
              <w:left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外科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5211007</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大专：临床医学</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本科：临床医学</w:t>
            </w:r>
            <w:r>
              <w:rPr>
                <w:rStyle w:val="UserStyle5"/>
                <w:rFonts w:hAnsi="宋体"/>
              </w:rPr>
              <w:t xml:space="preserve">     </w:t>
            </w:r>
            <w:r>
              <w:rPr>
                <w:rStyle w:val="UserStyle4"/>
              </w:rPr>
              <w:t xml:space="preserve">           </w:t>
            </w:r>
            <w:r>
              <w:rPr>
                <w:rStyle w:val="UserStyle5"/>
                <w:rFonts w:hAnsi="宋体" w:hint="eastAsia"/>
              </w:rPr>
              <w:t>研究生：外科学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执业助理医师及以上资格，需具备二级及以上医疗机构</w:t>
            </w:r>
            <w:r>
              <w:rPr>
                <w:rStyle w:val="NormalCharacter"/>
                <w:rFonts w:ascii="仿宋_GB2312" w:eastAsia="仿宋_GB2312" w:hAnsi="宋体"/>
                <w:color w:val="000000"/>
                <w:kern w:val="0"/>
                <w:sz w:val="24"/>
              </w:rPr>
              <w:t>1</w:t>
            </w:r>
            <w:r>
              <w:rPr>
                <w:rStyle w:val="NormalCharacter"/>
                <w:rFonts w:ascii="仿宋_GB2312" w:eastAsia="仿宋_GB2312" w:hAnsi="宋体" w:hint="eastAsia"/>
                <w:color w:val="000000"/>
                <w:kern w:val="0"/>
                <w:sz w:val="24"/>
              </w:rPr>
              <w:t>年及以上工作经历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565"/>
        </w:trPr>
        <w:tc>
          <w:tcPr>
            <w:tcW w:w="1080"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医学影像医师</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5211008</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 w:eastAsia="仿宋" w:hAnsi="仿宋" w:hint="eastAsia"/>
                <w:color w:val="000000"/>
                <w:kern w:val="0"/>
                <w:sz w:val="22"/>
                <w:szCs w:val="22"/>
              </w:rPr>
              <w:t>本科</w:t>
            </w:r>
            <w:r>
              <w:rPr>
                <w:rStyle w:val="NormalCharacter"/>
                <w:rFonts w:ascii="仿宋_GB2312" w:eastAsia="仿宋_GB2312" w:hAnsi="宋体" w:hint="eastAsia"/>
                <w:color w:val="000000"/>
                <w:kern w:val="0"/>
                <w:sz w:val="24"/>
              </w:rPr>
              <w:t>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本科：医学影像学、医学影像技术</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研究生：影像医学与核医学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执业助理医师及以上资格，需具备二级及以上医疗机构</w:t>
            </w:r>
            <w:r>
              <w:rPr>
                <w:rStyle w:val="NormalCharacter"/>
                <w:rFonts w:ascii="仿宋_GB2312" w:eastAsia="仿宋_GB2312" w:hAnsi="宋体"/>
                <w:color w:val="000000"/>
                <w:kern w:val="0"/>
                <w:sz w:val="24"/>
              </w:rPr>
              <w:t>1</w:t>
            </w:r>
            <w:r>
              <w:rPr>
                <w:rStyle w:val="NormalCharacter"/>
                <w:rFonts w:ascii="仿宋_GB2312" w:eastAsia="仿宋_GB2312" w:hAnsi="宋体" w:hint="eastAsia"/>
                <w:color w:val="000000"/>
                <w:kern w:val="0"/>
                <w:sz w:val="24"/>
              </w:rPr>
              <w:t>年及以上工作经历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565"/>
        </w:trPr>
        <w:tc>
          <w:tcPr>
            <w:tcW w:w="10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绵阳经济技术开发区松垭人民医院</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会计</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right"/>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2111009</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smartTag w:uri="urn:schemas-microsoft-com:office:smarttags" w:element="chsdate">
              <w:smartTagPr>
                <w:attr w:name="IsROCDate" w:val="False"/>
                <w:attr w:name="IsLunarDate" w:val="False"/>
                <w:attr w:name="Day" w:val="20"/>
                <w:attr w:name="Month" w:val="4"/>
                <w:attr w:name="Year" w:val="1985"/>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jc w:val="cente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 w:eastAsia="仿宋" w:hAnsi="仿宋" w:hint="eastAsia"/>
                <w:color w:val="000000"/>
                <w:kern w:val="0"/>
                <w:sz w:val="22"/>
                <w:szCs w:val="22"/>
              </w:rPr>
              <w:t>普通高等教育专科</w:t>
            </w:r>
            <w:r>
              <w:rPr>
                <w:rStyle w:val="NormalCharacter"/>
                <w:rFonts w:ascii="仿宋_GB2312" w:eastAsia="仿宋_GB2312" w:hAnsi="宋体" w:hint="eastAsia"/>
                <w:color w:val="000000"/>
                <w:kern w:val="0"/>
                <w:sz w:val="24"/>
              </w:rPr>
              <w:t>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大专：会计、会计学</w:t>
            </w:r>
          </w:p>
          <w:p w:rsidR="000C6818" w:rsidRDefault="000C6818">
            <w:pPr>
              <w:jc w:val="left"/>
              <w:textAlignment w:val="center"/>
              <w:rPr>
                <w:rStyle w:val="UserStyle5"/>
                <w:rFonts w:hAnsi="宋体"/>
              </w:rPr>
            </w:pPr>
            <w:r>
              <w:rPr>
                <w:rStyle w:val="UserStyle5"/>
                <w:rFonts w:hAnsi="宋体" w:hint="eastAsia"/>
              </w:rPr>
              <w:t>本科：会计、会计学</w:t>
            </w:r>
          </w:p>
          <w:p w:rsidR="000C6818" w:rsidRDefault="000C6818">
            <w:pPr>
              <w:jc w:val="left"/>
              <w:textAlignment w:val="center"/>
              <w:rPr>
                <w:rStyle w:val="NormalCharacter"/>
                <w:rFonts w:ascii="仿宋_GB2312" w:eastAsia="仿宋_GB2312" w:hAnsi="宋体"/>
                <w:color w:val="000000"/>
                <w:sz w:val="24"/>
              </w:rPr>
            </w:pPr>
            <w:r>
              <w:rPr>
                <w:rStyle w:val="UserStyle4"/>
              </w:rPr>
              <w:t xml:space="preserve"> </w:t>
            </w:r>
            <w:r>
              <w:rPr>
                <w:rStyle w:val="UserStyle5"/>
                <w:rFonts w:hAnsi="宋体" w:hint="eastAsia"/>
              </w:rPr>
              <w:t>研究生：会计学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sz w:val="22"/>
                <w:szCs w:val="22"/>
              </w:rPr>
              <w:t>取得助理会计师资格</w:t>
            </w:r>
          </w:p>
        </w:tc>
        <w:tc>
          <w:tcPr>
            <w:tcW w:w="525" w:type="dxa"/>
            <w:tcBorders>
              <w:top w:val="single" w:sz="4" w:space="0" w:color="000000"/>
              <w:left w:val="single" w:sz="4" w:space="0" w:color="000000"/>
              <w:bottom w:val="single" w:sz="4" w:space="0" w:color="000000"/>
              <w:right w:val="single" w:sz="4" w:space="0" w:color="000000"/>
            </w:tcBorders>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社会科学专技类（</w:t>
            </w:r>
            <w:r>
              <w:rPr>
                <w:rStyle w:val="NormalCharacter"/>
                <w:rFonts w:ascii="仿宋" w:eastAsia="仿宋" w:hAnsi="仿宋"/>
                <w:color w:val="000000"/>
                <w:kern w:val="0"/>
                <w:sz w:val="22"/>
                <w:szCs w:val="22"/>
              </w:rPr>
              <w:t>B</w:t>
            </w:r>
            <w:r>
              <w:rPr>
                <w:rStyle w:val="NormalCharacter"/>
                <w:rFonts w:ascii="仿宋" w:eastAsia="仿宋" w:hAnsi="仿宋" w:hint="eastAsia"/>
                <w:color w:val="000000"/>
                <w:kern w:val="0"/>
                <w:sz w:val="22"/>
                <w:szCs w:val="22"/>
              </w:rPr>
              <w:t>类）</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A</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B</w:t>
            </w:r>
            <w:r>
              <w:rPr>
                <w:rStyle w:val="NormalCharacter"/>
                <w:rFonts w:ascii="仿宋" w:eastAsia="仿宋" w:hAnsi="仿宋" w:hint="eastAsia"/>
                <w:color w:val="000000"/>
                <w:kern w:val="0"/>
                <w:sz w:val="22"/>
                <w:szCs w:val="22"/>
              </w:rPr>
              <w:t>类）两科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bl>
    <w:p w:rsidR="000C6818" w:rsidRDefault="000C6818">
      <w:pPr>
        <w:rPr>
          <w:rStyle w:val="NormalCharacter"/>
        </w:rPr>
      </w:pPr>
    </w:p>
    <w:sectPr w:rsidR="000C6818" w:rsidSect="000F4239">
      <w:pgSz w:w="16838" w:h="11906"/>
      <w:pgMar w:top="1701" w:right="1440" w:bottom="113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oNotUseMarginsForDrawingGridOrigin/>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239"/>
    <w:rsid w:val="00040A8E"/>
    <w:rsid w:val="000C6818"/>
    <w:rsid w:val="000F4239"/>
    <w:rsid w:val="001B3B05"/>
    <w:rsid w:val="00367D20"/>
    <w:rsid w:val="00400B1D"/>
    <w:rsid w:val="005856EB"/>
    <w:rsid w:val="00944F27"/>
    <w:rsid w:val="00AE6469"/>
    <w:rsid w:val="00AF71C8"/>
    <w:rsid w:val="00BA4F66"/>
    <w:rsid w:val="00CF4BE9"/>
    <w:rsid w:val="00CF6D58"/>
    <w:rsid w:val="00E735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Indent2"/>
    <w:qFormat/>
    <w:rsid w:val="000F4239"/>
    <w:pPr>
      <w:jc w:val="both"/>
      <w:textAlignment w:val="baseline"/>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semiHidden/>
    <w:rsid w:val="000F4239"/>
  </w:style>
  <w:style w:type="table" w:customStyle="1" w:styleId="TableNormal0">
    <w:name w:val="TableNormal"/>
    <w:uiPriority w:val="99"/>
    <w:semiHidden/>
    <w:rsid w:val="000F4239"/>
    <w:rPr>
      <w:kern w:val="0"/>
      <w:sz w:val="20"/>
      <w:szCs w:val="20"/>
    </w:rPr>
    <w:tblPr>
      <w:tblCellMar>
        <w:top w:w="0" w:type="dxa"/>
        <w:left w:w="0" w:type="dxa"/>
        <w:bottom w:w="0" w:type="dxa"/>
        <w:right w:w="0" w:type="dxa"/>
      </w:tblCellMar>
    </w:tblPr>
  </w:style>
  <w:style w:type="paragraph" w:customStyle="1" w:styleId="BodyTextIndent2">
    <w:name w:val="BodyTextIndent2"/>
    <w:basedOn w:val="Normal"/>
    <w:next w:val="Normal"/>
    <w:uiPriority w:val="99"/>
    <w:rsid w:val="000F4239"/>
    <w:pPr>
      <w:spacing w:after="120" w:line="480" w:lineRule="auto"/>
      <w:ind w:leftChars="200" w:left="420"/>
    </w:pPr>
    <w:rPr>
      <w:rFonts w:eastAsia="仿宋_GB2312"/>
      <w:sz w:val="32"/>
      <w:szCs w:val="22"/>
      <w:lang w:eastAsia="en-US"/>
    </w:rPr>
  </w:style>
  <w:style w:type="character" w:styleId="Hyperlink">
    <w:name w:val="Hyperlink"/>
    <w:basedOn w:val="NormalCharacter"/>
    <w:uiPriority w:val="99"/>
    <w:rsid w:val="000F4239"/>
    <w:rPr>
      <w:rFonts w:cs="Times New Roman"/>
      <w:color w:val="0000FF"/>
      <w:u w:val="single"/>
    </w:rPr>
  </w:style>
  <w:style w:type="character" w:customStyle="1" w:styleId="UserStyle0">
    <w:name w:val="UserStyle_0"/>
    <w:basedOn w:val="NormalCharacter"/>
    <w:uiPriority w:val="99"/>
    <w:rsid w:val="000F4239"/>
    <w:rPr>
      <w:rFonts w:ascii="仿宋" w:eastAsia="仿宋" w:hAnsi="仿宋" w:cs="Times New Roman"/>
      <w:color w:val="000000"/>
      <w:sz w:val="22"/>
      <w:szCs w:val="22"/>
    </w:rPr>
  </w:style>
  <w:style w:type="character" w:customStyle="1" w:styleId="UserStyle1">
    <w:name w:val="UserStyle_1"/>
    <w:basedOn w:val="NormalCharacter"/>
    <w:uiPriority w:val="99"/>
    <w:rsid w:val="000F4239"/>
    <w:rPr>
      <w:rFonts w:ascii="宋体" w:eastAsia="宋体" w:hAnsi="宋体" w:cs="Times New Roman"/>
      <w:color w:val="000000"/>
      <w:sz w:val="24"/>
      <w:szCs w:val="24"/>
    </w:rPr>
  </w:style>
  <w:style w:type="character" w:customStyle="1" w:styleId="UserStyle2">
    <w:name w:val="UserStyle_2"/>
    <w:basedOn w:val="NormalCharacter"/>
    <w:uiPriority w:val="99"/>
    <w:rsid w:val="000F4239"/>
    <w:rPr>
      <w:rFonts w:ascii="仿宋_GB2312" w:eastAsia="仿宋_GB2312" w:cs="Times New Roman"/>
      <w:color w:val="000000"/>
      <w:sz w:val="24"/>
      <w:szCs w:val="24"/>
    </w:rPr>
  </w:style>
  <w:style w:type="character" w:customStyle="1" w:styleId="UserStyle3">
    <w:name w:val="UserStyle_3"/>
    <w:basedOn w:val="NormalCharacter"/>
    <w:uiPriority w:val="99"/>
    <w:rsid w:val="000F4239"/>
    <w:rPr>
      <w:rFonts w:ascii="方正小标宋简体" w:eastAsia="方正小标宋简体" w:hAnsi="方正小标宋简体" w:cs="Times New Roman"/>
      <w:color w:val="000000"/>
      <w:sz w:val="44"/>
      <w:szCs w:val="44"/>
    </w:rPr>
  </w:style>
  <w:style w:type="character" w:customStyle="1" w:styleId="UserStyle4">
    <w:name w:val="UserStyle_4"/>
    <w:basedOn w:val="NormalCharacter"/>
    <w:uiPriority w:val="99"/>
    <w:rsid w:val="000F4239"/>
    <w:rPr>
      <w:rFonts w:ascii="宋体" w:eastAsia="宋体" w:hAnsi="宋体" w:cs="Times New Roman"/>
      <w:color w:val="000000"/>
      <w:sz w:val="24"/>
      <w:szCs w:val="24"/>
    </w:rPr>
  </w:style>
  <w:style w:type="character" w:customStyle="1" w:styleId="UserStyle5">
    <w:name w:val="UserStyle_5"/>
    <w:basedOn w:val="NormalCharacter"/>
    <w:uiPriority w:val="99"/>
    <w:rsid w:val="000F4239"/>
    <w:rPr>
      <w:rFonts w:ascii="仿宋_GB2312" w:eastAsia="仿宋_GB2312"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248</Words>
  <Characters>1416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cp:lastModifiedBy>
  <cp:revision>5</cp:revision>
  <dcterms:created xsi:type="dcterms:W3CDTF">2021-04-08T05:49:00Z</dcterms:created>
  <dcterms:modified xsi:type="dcterms:W3CDTF">2021-04-09T06:38:00Z</dcterms:modified>
</cp:coreProperties>
</file>