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"/>
        <w:tblpPr w:leftFromText="180" w:rightFromText="180" w:vertAnchor="text" w:horzAnchor="page" w:tblpXSpec="center" w:tblpY="185"/>
        <w:tblOverlap w:val="never"/>
        <w:tblW w:w="14399" w:type="dxa"/>
        <w:jc w:val="center"/>
        <w:tblLayout w:type="fixed"/>
        <w:tblLook w:val="04A0"/>
      </w:tblPr>
      <w:tblGrid>
        <w:gridCol w:w="1462"/>
        <w:gridCol w:w="1219"/>
        <w:gridCol w:w="1316"/>
        <w:gridCol w:w="1123"/>
        <w:gridCol w:w="968"/>
        <w:gridCol w:w="1634"/>
        <w:gridCol w:w="1425"/>
        <w:gridCol w:w="2631"/>
        <w:gridCol w:w="2621"/>
      </w:tblGrid>
      <w:tr w:rsidR="00DD19BA" w:rsidTr="002B28B9">
        <w:trPr>
          <w:trHeight w:val="450"/>
          <w:jc w:val="center"/>
        </w:trPr>
        <w:tc>
          <w:tcPr>
            <w:tcW w:w="143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DD19BA">
            <w:pPr>
              <w:widowControl/>
              <w:ind w:firstLine="996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  <w:lang/>
              </w:rPr>
              <w:t>招聘岗位表</w:t>
            </w:r>
          </w:p>
        </w:tc>
      </w:tr>
      <w:tr w:rsidR="00DD19BA" w:rsidTr="002B28B9">
        <w:trPr>
          <w:trHeight w:val="600"/>
          <w:jc w:val="center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部门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岗位  名称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岗位  代码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招聘 人数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年龄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学历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专业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备   注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8"/>
                <w:szCs w:val="28"/>
                <w:lang/>
              </w:rPr>
              <w:t>考试科目</w:t>
            </w:r>
          </w:p>
        </w:tc>
      </w:tr>
      <w:tr w:rsidR="00DD19BA" w:rsidTr="002B28B9">
        <w:trPr>
          <w:trHeight w:val="1830"/>
          <w:jc w:val="center"/>
        </w:trPr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/>
              </w:rPr>
              <w:t>办公室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综合文秘岗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001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汉语言文学等相关专业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具有较高的文字处理能力，有办公室工作经历优先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855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督查督办岗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002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不限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855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后勤管理岗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003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行政管理类相关专业优先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有从事后勤事务等相关工作经历优先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2730"/>
          <w:jc w:val="center"/>
        </w:trPr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/>
              </w:rPr>
              <w:lastRenderedPageBreak/>
              <w:t>党群工作部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综合管理岗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004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汉语言文学、历史学、行政管理、文秘、计算机等相关专业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中共党员、有相关工作经历者优先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1140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党建岗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005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汉语言文学、马克思主义、历史学等相关专业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中共党员、有一定的文字写作功底和组织策划能力或相关工作经历者优先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855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基层治理岗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006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不限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中共党员、有相关工作经历者优先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855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宣传岗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007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新闻学等相关专业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中共党员、有较强的组织策划能力或相关工作经历者优先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855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群团岗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008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不限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中共党员、有群团工作经历者优先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1830"/>
          <w:jc w:val="center"/>
        </w:trPr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/>
              </w:rPr>
              <w:lastRenderedPageBreak/>
              <w:t>科技经济局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发展改革岗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009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不限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 xml:space="preserve">《综合知识一》 </w:t>
            </w:r>
          </w:p>
        </w:tc>
      </w:tr>
      <w:tr w:rsidR="00DD19BA" w:rsidTr="002B28B9">
        <w:trPr>
          <w:trHeight w:val="855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科技服务岗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010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35周岁及以下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不限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 xml:space="preserve">《综合知识一》 </w:t>
            </w:r>
          </w:p>
        </w:tc>
      </w:tr>
      <w:tr w:rsidR="00DD19BA" w:rsidTr="002B28B9">
        <w:trPr>
          <w:trHeight w:val="2280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统计岗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011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统计学、应用经济学、政治经济学、应用统计学、审计学、会计学、财政学、财务管理等经济学类相关专业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 xml:space="preserve">《综合知识一》 </w:t>
            </w:r>
          </w:p>
        </w:tc>
      </w:tr>
      <w:tr w:rsidR="00DD19BA" w:rsidTr="002B28B9">
        <w:trPr>
          <w:trHeight w:val="855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工业发展服务岗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012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不限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 xml:space="preserve">《综合知识一》 </w:t>
            </w:r>
          </w:p>
        </w:tc>
      </w:tr>
      <w:tr w:rsidR="00DD19BA" w:rsidTr="002B28B9">
        <w:trPr>
          <w:trHeight w:val="855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招商引资岗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013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35周岁及以下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不限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 xml:space="preserve">《综合知识一》 </w:t>
            </w:r>
          </w:p>
        </w:tc>
      </w:tr>
      <w:tr w:rsidR="00DD19BA" w:rsidTr="002B28B9">
        <w:trPr>
          <w:trHeight w:val="2130"/>
          <w:jc w:val="center"/>
        </w:trPr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财政金融局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财政投资评审专业技术人员   （结算）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014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男性，45周岁及以下、女性，40周岁及以下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工程管理类、建筑经济类相关专业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 xml:space="preserve">《综合知识一》 </w:t>
            </w:r>
          </w:p>
        </w:tc>
      </w:tr>
      <w:tr w:rsidR="00DD19BA" w:rsidTr="002B28B9">
        <w:trPr>
          <w:trHeight w:val="855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金融服务岗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015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金融类相关专业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熟悉投融资及金融管理及相关从业经验者优先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 xml:space="preserve">《综合知识一》 </w:t>
            </w:r>
          </w:p>
        </w:tc>
      </w:tr>
      <w:tr w:rsidR="00DD19BA" w:rsidTr="002B28B9">
        <w:trPr>
          <w:trHeight w:val="855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财务会计岗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016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财政、审计、会计、经济类相关专业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取得会计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师从业</w:t>
            </w:r>
            <w:proofErr w:type="gramEnd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资格证及相关工作经验者优先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 xml:space="preserve">《综合知识一》 </w:t>
            </w:r>
          </w:p>
        </w:tc>
      </w:tr>
      <w:tr w:rsidR="00DD19BA" w:rsidTr="002B28B9">
        <w:trPr>
          <w:trHeight w:val="855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财务管理岗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017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财政、审计、会计、经济类相关专业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 xml:space="preserve">《综合知识一》 </w:t>
            </w:r>
          </w:p>
        </w:tc>
      </w:tr>
      <w:tr w:rsidR="00DD19BA" w:rsidTr="002B28B9">
        <w:trPr>
          <w:trHeight w:val="3000"/>
          <w:jc w:val="center"/>
        </w:trPr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lastRenderedPageBreak/>
              <w:t>住房和城乡建设局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园林市政岗1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018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40周岁以下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本科：市政工程、道路桥梁、风景园林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br/>
              <w:t>研究生：土木工程类、风景园林类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具有工程现场管理能力，有设计单位工作经历优先。具有中级以上职称或注册执业资格，学历可放宽至专科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 xml:space="preserve">《综合知识二》 </w:t>
            </w:r>
          </w:p>
        </w:tc>
      </w:tr>
      <w:tr w:rsidR="00DD19BA" w:rsidTr="002B28B9">
        <w:trPr>
          <w:trHeight w:val="855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园林市政岗2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019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40周岁以下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不限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855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质量安全岗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020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40周岁以下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土建类、工程管理类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两年及以上工作年限，有工程安全管理经验经历优先。具有中级以上职称或注册执业资格，学历可放宽至专科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 xml:space="preserve">《综合知识二》 </w:t>
            </w:r>
          </w:p>
        </w:tc>
      </w:tr>
      <w:tr w:rsidR="00DD19BA" w:rsidTr="002B28B9">
        <w:trPr>
          <w:trHeight w:val="1140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项目建设岗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021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40周岁以下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中国语言文学类、公共管理类、工程经济类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具有较强的公文写作能力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1425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工程造价岗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022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40周岁以下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工程造价、建筑工程管理、土木工程、工程经济相关专业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具有造价员（审核）及以上执业资格，且具备3年以上相关工作经历者，学历要求可放宽至专科及以上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 xml:space="preserve">《综合知识二》 </w:t>
            </w:r>
          </w:p>
        </w:tc>
      </w:tr>
      <w:tr w:rsidR="00DD19BA" w:rsidTr="002B28B9">
        <w:trPr>
          <w:trHeight w:val="2430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档案管理岗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023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40周岁以下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档案管理相关专业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、工程管理、城建档案资料管理等相关专业优先考虑；2、能熟练操作电脑及办公软件；3、品德优良、工作勤奋，耐心细致、有责任心，能胜任所聘岗位工作；具有中级以上职称或注册执业资格，学历可放宽至专科。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1830"/>
          <w:jc w:val="center"/>
        </w:trPr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社会事务局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水利事务岗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024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水土保持、水利工程等相关专业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 xml:space="preserve">《综合知识二》 </w:t>
            </w:r>
          </w:p>
        </w:tc>
      </w:tr>
      <w:tr w:rsidR="00DD19BA" w:rsidTr="002B28B9">
        <w:trPr>
          <w:trHeight w:val="1140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民政事务岗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025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法律、文秘、民政管理、劳动与社会保障及相关专业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855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人力资源岗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026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人力资源管理相关专业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1140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拆迁岗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027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法律、土地资源管理、建筑学等相关专业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1830"/>
          <w:jc w:val="center"/>
        </w:trPr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/>
              </w:rPr>
              <w:t>行政</w:t>
            </w:r>
            <w:proofErr w:type="gramStart"/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/>
              </w:rPr>
              <w:t>审批局</w:t>
            </w:r>
            <w:proofErr w:type="gramEnd"/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/>
              </w:rPr>
              <w:t xml:space="preserve">     （政务服务中心）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大数据管理与维护岗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028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统计学、计算机、电子信息等相关专业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1425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响应平台岗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029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文学、计算机、公共管理、统计学、行政管理、法律等相关专业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2130"/>
          <w:jc w:val="center"/>
        </w:trPr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/>
              </w:rPr>
              <w:lastRenderedPageBreak/>
              <w:t>综合行政执法局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综合管理岗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030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中国语言文学类、公共管理类、工程经济类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855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综合执法岗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031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法学类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1830"/>
          <w:jc w:val="center"/>
        </w:trPr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/>
              </w:rPr>
              <w:t>应急管理局     （生态环境局）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生态环境岗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032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不限，环境保护和化学分析类专业优先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具有中级职称、有相关工作经历者优先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855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信访</w:t>
            </w:r>
            <w:proofErr w:type="gramStart"/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维稳岗</w:t>
            </w:r>
            <w:proofErr w:type="gramEnd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033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不限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1425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安全监管岗    （应急处置岗）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034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中文、法律等相关专业人员；化工、安全工程等相关专业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具有中级职称、有相关工作经历者优先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855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政法岗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035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不限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855"/>
          <w:jc w:val="center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/>
              </w:rPr>
              <w:t>司法分局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司法行政辅助岗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036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法律、中文等相关专业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有相关工作经历者优先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2430"/>
          <w:jc w:val="center"/>
        </w:trPr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/>
              </w:rPr>
              <w:t>市场监管分局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会计岗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037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40周岁以下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不限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具有初级会计职称，具有财务会计工作1年及以上优先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《综合知识一》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855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文秘岗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038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40周岁以下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汉语言文学等相关专业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具有办公室工作经验、公文写作基础优先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3801"/>
          <w:jc w:val="center"/>
        </w:trPr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/>
              </w:rPr>
              <w:lastRenderedPageBreak/>
              <w:t>狮子山街道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财务岗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039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财政、审计、会计、经济类相关专业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具有积极性、主动性的工作态度，具有较高的文字处理能力，有办公室工作经历、乡镇工作经历、中共党员优先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《综合知识一》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1140"/>
          <w:jc w:val="center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综合管理岗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040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35周岁以下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大学本科及以上且取得学士及以上学位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中国语言文学类、法学类、管理类、财经类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具有积极性、主动性的工作态度，具有较高的文字处理能力，有办公室工作经历、乡镇工作经历、中共党员优先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《公共基础知识》</w:t>
            </w:r>
            <w:r>
              <w:rPr>
                <w:rFonts w:ascii="Arial" w:eastAsia="仿宋" w:hAnsi="Arial" w:cs="Arial"/>
                <w:color w:val="000000"/>
                <w:kern w:val="0"/>
                <w:sz w:val="24"/>
                <w:lang/>
              </w:rPr>
              <w:t xml:space="preserve"> </w:t>
            </w:r>
          </w:p>
        </w:tc>
      </w:tr>
      <w:tr w:rsidR="00DD19BA" w:rsidTr="002B28B9">
        <w:trPr>
          <w:trHeight w:val="440"/>
          <w:jc w:val="center"/>
        </w:trPr>
        <w:tc>
          <w:tcPr>
            <w:tcW w:w="2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4"/>
                <w:lang/>
              </w:rPr>
              <w:t>合计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 w:val="24"/>
              </w:rPr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19BA" w:rsidRDefault="00DD19BA" w:rsidP="002B28B9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lang/>
              </w:rPr>
              <w:t>57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19BA" w:rsidRDefault="00DD19BA" w:rsidP="002B28B9">
            <w:pPr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D19BA" w:rsidRDefault="00DD19BA" w:rsidP="002B28B9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DD19BA" w:rsidTr="002B28B9">
        <w:trPr>
          <w:trHeight w:val="915"/>
          <w:jc w:val="center"/>
        </w:trPr>
        <w:tc>
          <w:tcPr>
            <w:tcW w:w="143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left"/>
              <w:textAlignment w:val="center"/>
              <w:rPr>
                <w:rFonts w:ascii="方正仿宋简体" w:eastAsia="方正仿宋简体" w:hAnsi="方正仿宋简体" w:cs="方正仿宋简体"/>
                <w:color w:val="000000"/>
                <w:sz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lang/>
              </w:rPr>
              <w:t>附笔</w:t>
            </w:r>
            <w:proofErr w:type="gramStart"/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lang/>
              </w:rPr>
              <w:t>试内容</w:t>
            </w:r>
            <w:proofErr w:type="gramEnd"/>
          </w:p>
        </w:tc>
      </w:tr>
    </w:tbl>
    <w:tbl>
      <w:tblPr>
        <w:tblpPr w:leftFromText="180" w:rightFromText="180" w:vertAnchor="text" w:horzAnchor="page" w:tblpXSpec="center" w:tblpY="185"/>
        <w:tblOverlap w:val="never"/>
        <w:tblW w:w="14399" w:type="dxa"/>
        <w:jc w:val="center"/>
        <w:tblLayout w:type="fixed"/>
        <w:tblLook w:val="04A0"/>
      </w:tblPr>
      <w:tblGrid>
        <w:gridCol w:w="14399"/>
      </w:tblGrid>
      <w:tr w:rsidR="00DD19BA" w:rsidTr="002B28B9">
        <w:trPr>
          <w:trHeight w:val="1671"/>
          <w:jc w:val="center"/>
        </w:trPr>
        <w:tc>
          <w:tcPr>
            <w:tcW w:w="1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19BA" w:rsidRDefault="00DD19BA" w:rsidP="002B28B9">
            <w:pPr>
              <w:widowControl/>
              <w:jc w:val="left"/>
              <w:textAlignment w:val="center"/>
              <w:rPr>
                <w:rFonts w:ascii="方正仿宋简体" w:eastAsia="方正仿宋简体" w:hAnsi="方正仿宋简体" w:cs="方正仿宋简体"/>
                <w:color w:val="000000"/>
                <w:sz w:val="24"/>
              </w:rPr>
            </w:pP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lang/>
              </w:rPr>
              <w:lastRenderedPageBreak/>
              <w:t>1.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lang/>
              </w:rPr>
              <w:br/>
              <w:t>考试科目：《公共基础知识》</w:t>
            </w:r>
            <w:r>
              <w:rPr>
                <w:rFonts w:ascii="Arial" w:eastAsia="方正仿宋简体" w:hAnsi="Arial" w:cs="Arial"/>
                <w:color w:val="000000"/>
                <w:kern w:val="0"/>
                <w:sz w:val="24"/>
                <w:lang/>
              </w:rPr>
              <w:t xml:space="preserve"> 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lang/>
              </w:rPr>
              <w:t xml:space="preserve"> 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lang/>
              </w:rPr>
              <w:br/>
              <w:t>考试内容：公共基础知识50%  主观题50%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lang/>
              </w:rPr>
              <w:br/>
              <w:t>考试岗位代码：001-008、019、021、023、025-036、038、040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lang/>
              </w:rPr>
              <w:br/>
              <w:t>2.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lang/>
              </w:rPr>
              <w:br/>
              <w:t>考试科目：《综合知识一》</w:t>
            </w:r>
            <w:r>
              <w:rPr>
                <w:rFonts w:ascii="Arial" w:eastAsia="方正仿宋简体" w:hAnsi="Arial" w:cs="Arial"/>
                <w:color w:val="000000"/>
                <w:kern w:val="0"/>
                <w:sz w:val="24"/>
                <w:lang/>
              </w:rPr>
              <w:t xml:space="preserve"> 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lang/>
              </w:rPr>
              <w:t xml:space="preserve"> 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lang/>
              </w:rPr>
              <w:br/>
              <w:t>考试内容：公共基础知识 40%</w:t>
            </w:r>
            <w:r>
              <w:rPr>
                <w:rFonts w:ascii="Arial" w:eastAsia="方正仿宋简体" w:hAnsi="Arial" w:cs="Arial"/>
                <w:color w:val="000000"/>
                <w:kern w:val="0"/>
                <w:sz w:val="24"/>
                <w:lang/>
              </w:rPr>
              <w:t xml:space="preserve"> 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lang/>
              </w:rPr>
              <w:t xml:space="preserve"> 经济财会类专业知识60% 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lang/>
              </w:rPr>
              <w:br/>
              <w:t>考试岗位代码：009-017、037、039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lang/>
              </w:rPr>
              <w:br/>
              <w:t>3.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lang/>
              </w:rPr>
              <w:br/>
              <w:t>考试科目：《综合知识二》</w:t>
            </w:r>
            <w:r>
              <w:rPr>
                <w:rFonts w:ascii="Arial" w:eastAsia="方正仿宋简体" w:hAnsi="Arial" w:cs="Arial"/>
                <w:color w:val="000000"/>
                <w:kern w:val="0"/>
                <w:sz w:val="24"/>
                <w:lang/>
              </w:rPr>
              <w:t xml:space="preserve"> 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lang/>
              </w:rPr>
              <w:t xml:space="preserve"> 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lang/>
              </w:rPr>
              <w:br/>
              <w:t>考试内容：公共基础知识 40%</w:t>
            </w:r>
            <w:r>
              <w:rPr>
                <w:rFonts w:ascii="Arial" w:eastAsia="方正仿宋简体" w:hAnsi="Arial" w:cs="Arial"/>
                <w:color w:val="000000"/>
                <w:kern w:val="0"/>
                <w:sz w:val="24"/>
                <w:lang/>
              </w:rPr>
              <w:t xml:space="preserve"> 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lang/>
              </w:rPr>
              <w:t xml:space="preserve"> 工程建设专业知识60% </w:t>
            </w:r>
            <w:r>
              <w:rPr>
                <w:rFonts w:ascii="方正仿宋简体" w:eastAsia="方正仿宋简体" w:hAnsi="方正仿宋简体" w:cs="方正仿宋简体" w:hint="eastAsia"/>
                <w:color w:val="000000"/>
                <w:kern w:val="0"/>
                <w:sz w:val="24"/>
                <w:lang/>
              </w:rPr>
              <w:br/>
              <w:t>考试岗位代码：018、020、022、024</w:t>
            </w:r>
          </w:p>
        </w:tc>
      </w:tr>
    </w:tbl>
    <w:p w:rsidR="00831D40" w:rsidRPr="00DD19BA" w:rsidRDefault="00831D40" w:rsidP="00345BCE">
      <w:pPr>
        <w:ind w:firstLine="651"/>
      </w:pPr>
    </w:p>
    <w:sectPr w:rsidR="00831D40" w:rsidRPr="00DD19BA" w:rsidSect="00DD19B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D19BA"/>
    <w:rsid w:val="00345BCE"/>
    <w:rsid w:val="00663493"/>
    <w:rsid w:val="007A0FFF"/>
    <w:rsid w:val="00831D40"/>
    <w:rsid w:val="008A19AC"/>
    <w:rsid w:val="00D35A96"/>
    <w:rsid w:val="00DD1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6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9BA"/>
    <w:pPr>
      <w:widowControl w:val="0"/>
      <w:spacing w:line="240" w:lineRule="auto"/>
      <w:ind w:firstLineChars="0" w:firstLine="0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562</Words>
  <Characters>3209</Characters>
  <Application>Microsoft Office Word</Application>
  <DocSecurity>0</DocSecurity>
  <Lines>26</Lines>
  <Paragraphs>7</Paragraphs>
  <ScaleCrop>false</ScaleCrop>
  <Company>微软中国</Company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2021-04-19T08:15:00Z</dcterms:created>
  <dcterms:modified xsi:type="dcterms:W3CDTF">2021-04-19T08:16:00Z</dcterms:modified>
</cp:coreProperties>
</file>