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71" w:rsidRDefault="00D51371" w:rsidP="00D51371">
      <w:pPr>
        <w:spacing w:line="60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：</w:t>
      </w:r>
    </w:p>
    <w:p w:rsidR="00D51371" w:rsidRDefault="00D51371" w:rsidP="00D51371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绵竹市公安局</w:t>
      </w:r>
    </w:p>
    <w:p w:rsidR="00D51371" w:rsidRDefault="00D51371" w:rsidP="00D51371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/>
          <w:color w:val="000000"/>
          <w:sz w:val="44"/>
          <w:szCs w:val="44"/>
        </w:rPr>
        <w:t>2021年公开选调公安机关人民警察职位表</w:t>
      </w:r>
    </w:p>
    <w:bookmarkEnd w:id="0"/>
    <w:p w:rsidR="00D51371" w:rsidRDefault="00D51371" w:rsidP="00D51371">
      <w:pPr>
        <w:spacing w:line="600" w:lineRule="exact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</w:p>
    <w:tbl>
      <w:tblPr>
        <w:tblW w:w="10210" w:type="dxa"/>
        <w:tblInd w:w="-601" w:type="dxa"/>
        <w:tblLook w:val="04A0" w:firstRow="1" w:lastRow="0" w:firstColumn="1" w:lastColumn="0" w:noHBand="0" w:noVBand="1"/>
      </w:tblPr>
      <w:tblGrid>
        <w:gridCol w:w="491"/>
        <w:gridCol w:w="587"/>
        <w:gridCol w:w="766"/>
        <w:gridCol w:w="620"/>
        <w:gridCol w:w="720"/>
        <w:gridCol w:w="646"/>
        <w:gridCol w:w="1100"/>
        <w:gridCol w:w="5280"/>
      </w:tblGrid>
      <w:tr w:rsidR="00D51371" w:rsidTr="008C4B33">
        <w:trPr>
          <w:trHeight w:val="8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选调单位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职位编码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选调名额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选调范围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职位要求条件</w:t>
            </w:r>
          </w:p>
        </w:tc>
      </w:tr>
      <w:tr w:rsidR="00D51371" w:rsidTr="008C4B33">
        <w:trPr>
          <w:trHeight w:val="20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绵竹市公安局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全国公安机关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大学本科及以上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71" w:rsidRDefault="00D51371" w:rsidP="008C4B3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①已授衔的人民警察，年龄要求为35周岁以下；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②具备鉴定人资格证；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③具有5年以上法医工作经历。</w:t>
            </w:r>
          </w:p>
        </w:tc>
      </w:tr>
      <w:tr w:rsidR="00D51371" w:rsidTr="008C4B33">
        <w:trPr>
          <w:trHeight w:val="20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绵竹市公安局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四川省公安机关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调研文秘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大学本科及以上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71" w:rsidRDefault="00D51371" w:rsidP="008C4B3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①已授衔的人民警察，年龄要求为35周岁以下；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②在办公或政工部门从事文秘写作工作3年以上，具有较强的政策理论水平和文稿写作能力；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③本人署名撰写的文章曾发表在省级媒体、刊物3篇或中央级媒体、刊物1篇，或被所属单位及以上的发布平台采用的调研文章1篇。</w:t>
            </w:r>
          </w:p>
        </w:tc>
      </w:tr>
      <w:tr w:rsidR="00D51371" w:rsidTr="008C4B33">
        <w:trPr>
          <w:trHeight w:val="20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绵竹市公安局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四川省公安机关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治安管理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71" w:rsidRDefault="00D51371" w:rsidP="008C4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大学本科及以上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71" w:rsidRDefault="00D51371" w:rsidP="008C4B3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①已授衔的人民警察，年龄要求为35周岁以下；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②在藏区公安机关工作8年以上；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③从事治安管理（含派出所）工作满5年；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④熟练掌握并应用藏语。</w:t>
            </w:r>
          </w:p>
        </w:tc>
      </w:tr>
    </w:tbl>
    <w:p w:rsidR="00D51371" w:rsidRDefault="00D51371" w:rsidP="00D51371">
      <w:pPr>
        <w:widowControl/>
        <w:spacing w:line="6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67567F" w:rsidRPr="00D51371" w:rsidRDefault="0067567F"/>
    <w:sectPr w:rsidR="0067567F" w:rsidRPr="00D51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71"/>
    <w:rsid w:val="0067567F"/>
    <w:rsid w:val="00D5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CC0D2-2907-4E06-9E6B-D02C2D73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2021-05-28T05:43:00Z</dcterms:created>
  <dcterms:modified xsi:type="dcterms:W3CDTF">2021-05-28T05:43:00Z</dcterms:modified>
</cp:coreProperties>
</file>