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E5" w:rsidRDefault="00787734">
      <w:pPr>
        <w:spacing w:line="560" w:lineRule="exact"/>
        <w:rPr>
          <w:rFonts w:ascii="Times New Roman" w:eastAsia="黑体" w:hAnsi="Times New Roman" w:cs="Times New Roman"/>
          <w:b/>
          <w:color w:val="000000"/>
        </w:rPr>
      </w:pPr>
      <w:r>
        <w:rPr>
          <w:rFonts w:ascii="Times New Roman" w:eastAsia="黑体" w:hAnsi="Times New Roman" w:cs="Times New Roman"/>
          <w:b/>
          <w:color w:val="000000"/>
        </w:rPr>
        <w:t>附件</w:t>
      </w:r>
      <w:r>
        <w:rPr>
          <w:rFonts w:ascii="Times New Roman" w:eastAsia="黑体" w:hAnsi="Times New Roman" w:cs="Times New Roman"/>
          <w:b/>
          <w:color w:val="000000"/>
        </w:rPr>
        <w:t>1</w:t>
      </w:r>
    </w:p>
    <w:p w:rsidR="006E03E5" w:rsidRDefault="00787734">
      <w:pPr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sz w:val="38"/>
          <w:szCs w:val="38"/>
        </w:rPr>
      </w:pPr>
      <w:r>
        <w:rPr>
          <w:rFonts w:ascii="Times New Roman" w:eastAsia="方正黑体简体" w:hAnsi="Times New Roman" w:cs="Times New Roman"/>
          <w:b/>
          <w:color w:val="000000"/>
        </w:rPr>
        <w:tab/>
      </w:r>
      <w:r>
        <w:rPr>
          <w:rFonts w:ascii="Times New Roman" w:eastAsia="方正小标宋简体" w:hAnsi="Times New Roman" w:cs="Times New Roman"/>
          <w:b/>
          <w:bCs/>
          <w:sz w:val="38"/>
          <w:szCs w:val="38"/>
        </w:rPr>
        <w:t>中共南充市委党校</w:t>
      </w:r>
      <w:r>
        <w:rPr>
          <w:rFonts w:ascii="Times New Roman" w:eastAsia="方正小标宋简体" w:hAnsi="Times New Roman" w:cs="Times New Roman"/>
          <w:b/>
          <w:bCs/>
          <w:sz w:val="38"/>
          <w:szCs w:val="38"/>
        </w:rPr>
        <w:t>202</w:t>
      </w:r>
      <w:r>
        <w:rPr>
          <w:rFonts w:ascii="Times New Roman" w:eastAsia="方正小标宋简体" w:hAnsi="Times New Roman" w:cs="Times New Roman"/>
          <w:b/>
          <w:bCs/>
          <w:sz w:val="38"/>
          <w:szCs w:val="38"/>
        </w:rPr>
        <w:t>1</w:t>
      </w:r>
      <w:r>
        <w:rPr>
          <w:rFonts w:ascii="Times New Roman" w:eastAsia="方正小标宋简体" w:hAnsi="Times New Roman" w:cs="Times New Roman"/>
          <w:b/>
          <w:bCs/>
          <w:sz w:val="38"/>
          <w:szCs w:val="38"/>
        </w:rPr>
        <w:t>年公开</w:t>
      </w:r>
      <w:r>
        <w:rPr>
          <w:rFonts w:ascii="Times New Roman" w:eastAsia="方正小标宋简体" w:hAnsi="Times New Roman" w:cs="Times New Roman"/>
          <w:b/>
          <w:bCs/>
          <w:sz w:val="38"/>
          <w:szCs w:val="38"/>
        </w:rPr>
        <w:t>考调</w:t>
      </w:r>
      <w:r>
        <w:rPr>
          <w:rFonts w:ascii="Times New Roman" w:eastAsia="方正小标宋简体" w:hAnsi="Times New Roman" w:cs="Times New Roman"/>
          <w:b/>
          <w:bCs/>
          <w:sz w:val="38"/>
          <w:szCs w:val="38"/>
        </w:rPr>
        <w:t>事业单位工作人员岗位和条件要求一览表</w:t>
      </w:r>
    </w:p>
    <w:tbl>
      <w:tblPr>
        <w:tblW w:w="1308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648"/>
        <w:gridCol w:w="1838"/>
        <w:gridCol w:w="2325"/>
        <w:gridCol w:w="4275"/>
        <w:gridCol w:w="1412"/>
        <w:gridCol w:w="1854"/>
      </w:tblGrid>
      <w:tr w:rsidR="006E03E5">
        <w:trPr>
          <w:trHeight w:val="763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考调</w:t>
            </w: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考调</w:t>
            </w: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考调</w:t>
            </w: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对象</w:t>
            </w: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及范围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学位</w:t>
            </w: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 w:rsidP="009A7789">
            <w:pPr>
              <w:spacing w:line="300" w:lineRule="exact"/>
              <w:ind w:left="240" w:hangingChars="100" w:hanging="240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年龄</w:t>
            </w:r>
            <w:r>
              <w:rPr>
                <w:rFonts w:ascii="Times New Roman" w:eastAsia="方正黑体_GBK" w:hAnsi="Times New Roman" w:cs="Times New Roman"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6E03E5">
        <w:trPr>
          <w:trHeight w:val="883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专技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面向全省</w:t>
            </w:r>
          </w:p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面向全省县级及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以上机关事业单位，具有公务员（参公管理人员）身份或全额拨款事业单位事业干部身份，且在编在岗满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年的人员</w:t>
            </w:r>
          </w:p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3.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见公告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  <w:t>大学本科及以上学历，并取得相应学位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2"/>
              </w:rPr>
              <w:t>本科：会计学、财务管理</w:t>
            </w:r>
          </w:p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2"/>
              </w:rPr>
              <w:t>研究生：会计学、财务管理、财务学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35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岁以下（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198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日以后出生）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  <w:t>专业技术岗</w:t>
            </w:r>
          </w:p>
          <w:p w:rsidR="006E03E5" w:rsidRDefault="0078773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  <w:t>事业编制</w:t>
            </w:r>
          </w:p>
        </w:tc>
      </w:tr>
      <w:tr w:rsidR="006E03E5">
        <w:trPr>
          <w:trHeight w:val="839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专技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6E03E5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  <w:t>大学本科及以上学历，并取得相应学位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2"/>
              </w:rPr>
              <w:t>本科：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  <w:t>信息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2"/>
              </w:rPr>
              <w:t>安全、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  <w:t>网络工程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2"/>
              </w:rPr>
              <w:t>、应用电子技术教育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2"/>
              </w:rPr>
              <w:t>计算机科学与技术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2"/>
              </w:rPr>
              <w:t>电子与计算机工程</w:t>
            </w:r>
          </w:p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2"/>
              </w:rPr>
              <w:t>研究生：计算机科学与技术、计算机应用技术、计算机网络与信息安全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6E03E5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  <w:t>专业技术岗</w:t>
            </w:r>
          </w:p>
          <w:p w:rsidR="006E03E5" w:rsidRDefault="0078773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  <w:t>事业编制</w:t>
            </w:r>
          </w:p>
        </w:tc>
      </w:tr>
      <w:tr w:rsidR="006E03E5">
        <w:trPr>
          <w:trHeight w:val="103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教师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6E03E5"/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硕士研究生及以上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，并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取得相应学位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2"/>
              </w:rPr>
              <w:t>哲学、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  <w:t>马克思主义哲学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2"/>
              </w:rPr>
              <w:t>、中国哲学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  <w:t>、国学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2"/>
              </w:rPr>
              <w:t>；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  <w:t>或者专业不对口，但在国学研究上具有显著学术成果的。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6E03E5"/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  <w:t>专业技术岗</w:t>
            </w:r>
          </w:p>
          <w:p w:rsidR="006E03E5" w:rsidRDefault="0078773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  <w:t>事业编制</w:t>
            </w:r>
          </w:p>
          <w:p w:rsidR="006E03E5" w:rsidRDefault="00787734">
            <w:pPr>
              <w:spacing w:line="260" w:lineRule="exact"/>
              <w:jc w:val="center"/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18"/>
                <w:szCs w:val="18"/>
              </w:rPr>
              <w:t>专业不对口的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  <w:t>需提供学术成果原件</w:t>
            </w:r>
          </w:p>
        </w:tc>
      </w:tr>
      <w:tr w:rsidR="006E03E5">
        <w:trPr>
          <w:trHeight w:val="13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教师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6E03E5"/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硕士研究生及以上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，并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取得相应学位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党的建设、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2"/>
              </w:rPr>
              <w:t>党的历史与理论、国外马克思主义研究、马克思主义基本理论、马克思主义中国化研究、马克思主义理论、中共党史、党内法规学、马克思主义发展史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6E03E5"/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  <w:t>专业技术岗</w:t>
            </w:r>
          </w:p>
          <w:p w:rsidR="006E03E5" w:rsidRDefault="0078773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  <w:t>事业编制</w:t>
            </w:r>
          </w:p>
        </w:tc>
      </w:tr>
      <w:tr w:rsidR="006E03E5">
        <w:trPr>
          <w:trHeight w:val="187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教师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6E03E5"/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硕士研究生及以上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，并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取得相应学位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2"/>
              </w:rPr>
              <w:t>法学、国际法学、海洋法学、环境与资源保护法学、监察法学、金融法学、金融服务法、经济法学、劳动法学与社会保障法学、民商法学、商法、社会法学、诉讼法学、网络法学、宪法学与行政法学、刑法学、证据法学、法律、法律（法学）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6E03E5"/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3E5" w:rsidRDefault="0078773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  <w:t>专业技术岗</w:t>
            </w:r>
          </w:p>
          <w:p w:rsidR="006E03E5" w:rsidRDefault="0078773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  <w:t>事业编制</w:t>
            </w:r>
          </w:p>
        </w:tc>
      </w:tr>
    </w:tbl>
    <w:p w:rsidR="006E03E5" w:rsidRDefault="006E03E5">
      <w:pPr>
        <w:rPr>
          <w:rFonts w:ascii="Times New Roman" w:eastAsia="方正黑体简体" w:hAnsi="Times New Roman" w:cs="Times New Roman"/>
          <w:b/>
          <w:color w:val="000000"/>
        </w:rPr>
        <w:sectPr w:rsidR="006E03E5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701" w:right="1383" w:bottom="1134" w:left="1440" w:header="851" w:footer="992" w:gutter="0"/>
          <w:cols w:space="720"/>
          <w:rtlGutter/>
          <w:docGrid w:type="lines" w:linePitch="436"/>
        </w:sectPr>
      </w:pPr>
    </w:p>
    <w:p w:rsidR="006E03E5" w:rsidRDefault="00787734">
      <w:pPr>
        <w:spacing w:line="300" w:lineRule="exact"/>
        <w:jc w:val="left"/>
        <w:textAlignment w:val="center"/>
        <w:rPr>
          <w:rFonts w:ascii="Times New Roman" w:eastAsia="方正黑体简体" w:hAnsi="Times New Roman" w:cs="Times New Roman"/>
          <w:b/>
          <w:color w:val="000000"/>
        </w:rPr>
      </w:pPr>
      <w:r>
        <w:rPr>
          <w:rFonts w:ascii="Times New Roman" w:eastAsia="方正黑体简体" w:hAnsi="Times New Roman" w:cs="Times New Roman"/>
          <w:b/>
          <w:color w:val="000000"/>
        </w:rPr>
        <w:lastRenderedPageBreak/>
        <w:t>附件</w:t>
      </w:r>
      <w:r>
        <w:rPr>
          <w:rFonts w:ascii="Times New Roman" w:eastAsia="方正黑体简体" w:hAnsi="Times New Roman" w:cs="Times New Roman"/>
          <w:b/>
          <w:color w:val="000000"/>
        </w:rPr>
        <w:t>2</w:t>
      </w:r>
    </w:p>
    <w:p w:rsidR="006E03E5" w:rsidRDefault="00787734">
      <w:pPr>
        <w:snapToGrid w:val="0"/>
        <w:spacing w:line="70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中共南充市委党校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202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年公开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考调</w:t>
      </w:r>
    </w:p>
    <w:p w:rsidR="006E03E5" w:rsidRDefault="00787734" w:rsidP="009A7789">
      <w:pPr>
        <w:snapToGrid w:val="0"/>
        <w:spacing w:afterLines="50" w:line="70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事业单位工作人员报名表</w:t>
      </w:r>
    </w:p>
    <w:tbl>
      <w:tblPr>
        <w:tblW w:w="9619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 w:rsidR="006E03E5">
        <w:trPr>
          <w:trHeight w:val="90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性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出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生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照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片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（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寸彩色免冠）</w:t>
            </w:r>
          </w:p>
        </w:tc>
      </w:tr>
      <w:tr w:rsidR="006E03E5">
        <w:trPr>
          <w:trHeight w:val="96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民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籍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健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康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状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况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/>
        </w:tc>
      </w:tr>
      <w:tr w:rsidR="006E03E5">
        <w:trPr>
          <w:trHeight w:val="88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政治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参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工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时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现级别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（职称）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/>
        </w:tc>
      </w:tr>
      <w:tr w:rsidR="006E03E5">
        <w:trPr>
          <w:trHeight w:val="8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全日制教育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6E03E5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在职教育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6E03E5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现工作单位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联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系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电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6E03E5">
        <w:trPr>
          <w:trHeight w:val="81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报考单位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身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份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证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6E03E5">
        <w:trPr>
          <w:trHeight w:val="3847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个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人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简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6E03E5">
        <w:trPr>
          <w:trHeight w:val="17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奖惩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6E03E5">
        <w:trPr>
          <w:trHeight w:val="1597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lastRenderedPageBreak/>
              <w:t>近两年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年度考核</w:t>
            </w:r>
          </w:p>
          <w:p w:rsidR="006E03E5" w:rsidRDefault="0078773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6E03E5">
        <w:trPr>
          <w:trHeight w:val="830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政治</w:t>
            </w:r>
          </w:p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是否有</w:t>
            </w:r>
          </w:p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工作单位及职务</w:t>
            </w:r>
          </w:p>
        </w:tc>
      </w:tr>
      <w:tr w:rsidR="006E03E5">
        <w:trPr>
          <w:trHeight w:val="70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3E5" w:rsidRDefault="006E03E5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</w:p>
        </w:tc>
      </w:tr>
      <w:tr w:rsidR="006E03E5">
        <w:trPr>
          <w:trHeight w:val="7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3E5" w:rsidRDefault="006E03E5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</w:p>
        </w:tc>
      </w:tr>
      <w:tr w:rsidR="006E03E5">
        <w:trPr>
          <w:trHeight w:val="62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3E5" w:rsidRDefault="006E03E5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</w:p>
        </w:tc>
      </w:tr>
      <w:tr w:rsidR="006E03E5">
        <w:trPr>
          <w:trHeight w:val="60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3E5" w:rsidRDefault="006E03E5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</w:p>
        </w:tc>
      </w:tr>
      <w:tr w:rsidR="006E03E5">
        <w:trPr>
          <w:trHeight w:val="501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6E03E5">
            <w:pPr>
              <w:spacing w:line="360" w:lineRule="exac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3E5" w:rsidRDefault="006E03E5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</w:p>
        </w:tc>
      </w:tr>
      <w:tr w:rsidR="006E03E5">
        <w:trPr>
          <w:trHeight w:val="2443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所在单位</w:t>
            </w:r>
          </w:p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意</w:t>
            </w: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E5" w:rsidRDefault="006E03E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</w:p>
          <w:p w:rsidR="006E03E5" w:rsidRDefault="006E03E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</w:p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</w:rPr>
              <w:t xml:space="preserve">            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（盖章）</w:t>
            </w:r>
          </w:p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</w:rPr>
              <w:t xml:space="preserve">                         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日</w:t>
            </w:r>
          </w:p>
        </w:tc>
      </w:tr>
      <w:tr w:rsidR="006E03E5">
        <w:trPr>
          <w:trHeight w:val="2301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干部管理部门</w:t>
            </w:r>
          </w:p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意</w:t>
            </w: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E5" w:rsidRDefault="006E03E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</w:p>
          <w:p w:rsidR="006E03E5" w:rsidRDefault="006E03E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</w:p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（盖章）</w:t>
            </w:r>
          </w:p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</w:rPr>
              <w:t xml:space="preserve">                       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日</w:t>
            </w:r>
          </w:p>
        </w:tc>
      </w:tr>
      <w:tr w:rsidR="006E03E5">
        <w:trPr>
          <w:trHeight w:val="1837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资格审查</w:t>
            </w:r>
          </w:p>
          <w:p w:rsidR="006E03E5" w:rsidRDefault="00787734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意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3E5" w:rsidRDefault="006E03E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</w:p>
          <w:p w:rsidR="006E03E5" w:rsidRDefault="006E03E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</w:p>
          <w:p w:rsidR="006E03E5" w:rsidRDefault="006E03E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</w:p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</w:rPr>
              <w:t xml:space="preserve">          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审查人：</w:t>
            </w:r>
          </w:p>
          <w:p w:rsidR="006E03E5" w:rsidRDefault="007877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日</w:t>
            </w:r>
          </w:p>
        </w:tc>
      </w:tr>
    </w:tbl>
    <w:p w:rsidR="006E03E5" w:rsidRDefault="00787734" w:rsidP="009A7789">
      <w:pPr>
        <w:spacing w:line="300" w:lineRule="exact"/>
        <w:ind w:leftChars="-295" w:left="-944" w:firstLineChars="258" w:firstLine="622"/>
        <w:rPr>
          <w:rFonts w:ascii="Times New Roman" w:eastAsia="楷体" w:hAnsi="Times New Roman" w:cs="Times New Roman"/>
          <w:color w:val="000000"/>
        </w:rPr>
      </w:pP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注意事项：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l.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简历含高等院校学习经历和工作经历，时间不得间断；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2.“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奖惩情况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”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中获奖情况填写市级及以上单位（部门）表彰奖励；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3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．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“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年度考核结果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”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填写近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2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年考核情况；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4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．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“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家庭主要成员及重要社会关系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”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按配偶、子女、父母、岳父母或公婆等顺序填写。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5.</w:t>
      </w:r>
      <w:r>
        <w:rPr>
          <w:rFonts w:ascii="Times New Roman" w:eastAsia="楷体" w:hAnsi="Times New Roman" w:cs="Times New Roman"/>
          <w:b/>
          <w:color w:val="000000"/>
          <w:kern w:val="0"/>
          <w:sz w:val="24"/>
        </w:rPr>
        <w:t>干部管理部门一般应为当地组织人事部门，垂管单位的干部管理部门为上级人事主管部门。</w:t>
      </w:r>
    </w:p>
    <w:p w:rsidR="006E03E5" w:rsidRDefault="00787734">
      <w:pPr>
        <w:rPr>
          <w:rFonts w:ascii="Times New Roman" w:eastAsia="方正黑体简体" w:hAnsi="Times New Roman" w:cs="Times New Roman"/>
          <w:b/>
          <w:color w:val="000000"/>
        </w:rPr>
      </w:pPr>
      <w:r>
        <w:rPr>
          <w:rFonts w:ascii="Times New Roman" w:eastAsia="方正黑体简体" w:hAnsi="Times New Roman" w:cs="Times New Roman"/>
          <w:b/>
          <w:color w:val="000000"/>
        </w:rPr>
        <w:br w:type="page"/>
      </w:r>
      <w:r>
        <w:rPr>
          <w:rFonts w:ascii="Times New Roman" w:eastAsia="方正黑体简体" w:hAnsi="Times New Roman" w:cs="Times New Roman"/>
          <w:b/>
          <w:color w:val="000000"/>
        </w:rPr>
        <w:lastRenderedPageBreak/>
        <w:t>附件</w:t>
      </w:r>
      <w:r>
        <w:rPr>
          <w:rFonts w:ascii="Times New Roman" w:eastAsia="方正黑体简体" w:hAnsi="Times New Roman" w:cs="Times New Roman"/>
          <w:b/>
          <w:color w:val="000000"/>
        </w:rPr>
        <w:t>3</w:t>
      </w:r>
    </w:p>
    <w:p w:rsidR="006E03E5" w:rsidRDefault="006E03E5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:rsidR="006E03E5" w:rsidRDefault="00787734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中共南充市委党校简介</w:t>
      </w:r>
    </w:p>
    <w:p w:rsidR="006E03E5" w:rsidRDefault="006E03E5">
      <w:pPr>
        <w:overflowPunct w:val="0"/>
        <w:spacing w:line="560" w:lineRule="exact"/>
        <w:rPr>
          <w:rFonts w:ascii="Times New Roman" w:eastAsia="方正仿宋简体" w:hAnsi="Times New Roman" w:cs="Times New Roman"/>
          <w:b/>
          <w:spacing w:val="-6"/>
        </w:rPr>
      </w:pPr>
    </w:p>
    <w:p w:rsidR="006E03E5" w:rsidRDefault="00787734">
      <w:pPr>
        <w:overflowPunct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中共南充市委党校（以下简称市委党校）座落在国内闻名的丝绸之城、成渝经济区北部中心城市、成渝城市群区域中心城市和川陕革命老区重要节点城市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——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南充市，校址位于南充市顺庆区西河北路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69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号。</w:t>
      </w:r>
    </w:p>
    <w:p w:rsidR="006E03E5" w:rsidRDefault="00787734">
      <w:pPr>
        <w:overflowPunct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市委党校是中共南充市委领导下的正县级事业单位，为大专体制党校，挂牌南充市行政学院、南充市社会主义学院。其前身是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1950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年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3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月由中共南充地方委员会创办的地委整党训练班，成立至今已有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70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余年历史。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70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年来，在南充市委领导和四川省委党校指导下，历届党校人筚路蓝缕、笔耕不辍，在干部教育培训、哲学社会科学研究、决策咨询等方面取得了显著成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绩，得到社会各界的充分肯定和干部群众的普遍好评。近年来，市委党校多次获评南充市党建调研工作先进单位、南充市脱贫攻坚帮扶先进单位，连续十一届荣获四川省党校系统科研咨政工作组织奖，连续两年被评为中国西部远程教育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“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优秀学习中心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”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，长期保持四川省最佳文明单位称号。</w:t>
      </w:r>
    </w:p>
    <w:p w:rsidR="006E03E5" w:rsidRDefault="00787734">
      <w:pPr>
        <w:overflowPunct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按照省委、市委关于县级党校分类建设工作要求，市委党校将按照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“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国内一流、省内领先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”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的思路，与南充市顺庆区、高坪区、嘉陵区、西充县、蓬安县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5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所县级党校共建市委党校新校区，新校区选址南充市临江新区（全省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3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个省级新区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lastRenderedPageBreak/>
        <w:t>之一），占地面积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800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余亩（含绿化），建筑面积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10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万平方米，将高标准建设教学培训中心、图书信息中心、学员宿舍、学员餐厅、综合楼、室内文体馆等，满足大规模干部教育培训和管理服务工作需要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。</w:t>
      </w:r>
    </w:p>
    <w:p w:rsidR="006E03E5" w:rsidRDefault="00787734">
      <w:pPr>
        <w:overflowPunct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市委党校全体干部职工诚挚欢迎广大青年同志加入党校队伍，为党校事业新发展贡献青春和智慧！</w:t>
      </w:r>
    </w:p>
    <w:p w:rsidR="006E03E5" w:rsidRDefault="006E03E5">
      <w:pPr>
        <w:autoSpaceDN w:val="0"/>
        <w:spacing w:line="540" w:lineRule="exact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autoSpaceDN w:val="0"/>
        <w:spacing w:line="540" w:lineRule="exact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autoSpaceDN w:val="0"/>
        <w:spacing w:line="540" w:lineRule="exact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autoSpaceDN w:val="0"/>
        <w:spacing w:line="540" w:lineRule="exact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autoSpaceDN w:val="0"/>
        <w:spacing w:line="540" w:lineRule="exact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autoSpaceDN w:val="0"/>
        <w:spacing w:line="540" w:lineRule="exact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autoSpaceDN w:val="0"/>
        <w:spacing w:line="540" w:lineRule="exact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autoSpaceDN w:val="0"/>
        <w:spacing w:line="540" w:lineRule="exact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autoSpaceDN w:val="0"/>
        <w:spacing w:line="540" w:lineRule="exact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autoSpaceDN w:val="0"/>
        <w:spacing w:line="540" w:lineRule="exact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autoSpaceDN w:val="0"/>
        <w:spacing w:line="540" w:lineRule="exact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autoSpaceDN w:val="0"/>
        <w:spacing w:line="540" w:lineRule="exact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pStyle w:val="a0"/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</w:pPr>
    </w:p>
    <w:p w:rsidR="006E03E5" w:rsidRDefault="006E03E5">
      <w:pPr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pStyle w:val="a0"/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</w:pPr>
    </w:p>
    <w:p w:rsidR="006E03E5" w:rsidRDefault="006E03E5">
      <w:pPr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pStyle w:val="a0"/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</w:pPr>
    </w:p>
    <w:p w:rsidR="006E03E5" w:rsidRDefault="006E03E5"/>
    <w:p w:rsidR="006E03E5" w:rsidRDefault="006E03E5">
      <w:pPr>
        <w:pStyle w:val="a0"/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</w:pPr>
    </w:p>
    <w:p w:rsidR="006E03E5" w:rsidRDefault="006E03E5">
      <w:pPr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p w:rsidR="006E03E5" w:rsidRDefault="006E03E5">
      <w:pPr>
        <w:pStyle w:val="a0"/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</w:pPr>
    </w:p>
    <w:p w:rsidR="006E03E5" w:rsidRDefault="006E03E5">
      <w:pPr>
        <w:pStyle w:val="a0"/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</w:pPr>
    </w:p>
    <w:sectPr w:rsidR="006E03E5" w:rsidSect="006E03E5">
      <w:footerReference w:type="default" r:id="rId10"/>
      <w:pgSz w:w="11906" w:h="16838"/>
      <w:pgMar w:top="1383" w:right="1803" w:bottom="1440" w:left="1803" w:header="851" w:footer="992" w:gutter="0"/>
      <w:cols w:space="720"/>
      <w:rtlGutter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34" w:rsidRDefault="00787734" w:rsidP="006E03E5">
      <w:r>
        <w:separator/>
      </w:r>
    </w:p>
  </w:endnote>
  <w:endnote w:type="continuationSeparator" w:id="0">
    <w:p w:rsidR="00787734" w:rsidRDefault="00787734" w:rsidP="006E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variable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variable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楷体">
    <w:altName w:val="永中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E5" w:rsidRDefault="006E03E5">
    <w:pPr>
      <w:pStyle w:val="a0"/>
    </w:pPr>
    <w:r>
      <w:pict>
        <v:rect id="_x0000_s4098 6" o:spid="_x0000_s1026" style="position:absolute;margin-left:39.35pt;margin-top:0;width:79.35pt;height:20.85pt;z-index:14;mso-wrap-distance-left:3.17494mm;mso-wrap-distance-right:3.17494mm;mso-position-horizontal:outside;mso-position-horizontal-relative:margin#_x0000_t1" filled="f" stroked="f">
          <v:textbox id="848custom" style="mso-fit-shape-to-text:t" inset="0,0,0,0">
            <w:txbxContent>
              <w:p w:rsidR="006E03E5" w:rsidRDefault="00787734">
                <w:pPr>
                  <w:pStyle w:val="a0"/>
                  <w:ind w:firstLineChars="100" w:firstLine="28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  <w:r w:rsidR="006E03E5">
                  <w:rPr>
                    <w:rFonts w:asci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6E03E5">
                  <w:rPr>
                    <w:rFonts w:ascii="宋体" w:cs="宋体" w:hint="eastAsia"/>
                    <w:sz w:val="28"/>
                    <w:szCs w:val="28"/>
                  </w:rPr>
                  <w:fldChar w:fldCharType="separate"/>
                </w:r>
                <w:r w:rsidR="008247A5">
                  <w:rPr>
                    <w:rFonts w:ascii="宋体" w:cs="宋体"/>
                    <w:noProof/>
                    <w:sz w:val="28"/>
                    <w:szCs w:val="28"/>
                  </w:rPr>
                  <w:t>2</w:t>
                </w:r>
                <w:r w:rsidR="006E03E5">
                  <w:rPr>
                    <w:rFonts w:asci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E5" w:rsidRDefault="006E03E5">
    <w:pPr>
      <w:pStyle w:val="a0"/>
    </w:pPr>
    <w:r>
      <w:pict>
        <v:rect id="_x0000_s4097 3" o:spid="_x0000_s1027" style="position:absolute;margin-left:26.3pt;margin-top:0;width:66.3pt;height:20.85pt;z-index:16;mso-wrap-distance-left:3.17494mm;mso-wrap-distance-right:3.17494mm;mso-position-horizontal:outside;mso-position-horizontal-relative:margin#_x0000_t1" filled="f" stroked="f">
          <v:textbox id="849custom" style="mso-fit-shape-to-text:t" inset="0,0,0,0">
            <w:txbxContent>
              <w:p w:rsidR="006E03E5" w:rsidRDefault="00787734">
                <w:pPr>
                  <w:pStyle w:val="a0"/>
                  <w:ind w:firstLineChars="100" w:firstLine="28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  <w:r w:rsidR="006E03E5">
                  <w:rPr>
                    <w:rFonts w:asci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6E03E5">
                  <w:rPr>
                    <w:rFonts w:ascii="宋体" w:cs="宋体" w:hint="eastAsia"/>
                    <w:sz w:val="28"/>
                    <w:szCs w:val="28"/>
                  </w:rPr>
                  <w:fldChar w:fldCharType="separate"/>
                </w:r>
                <w:r w:rsidR="008247A5">
                  <w:rPr>
                    <w:rFonts w:ascii="宋体" w:cs="宋体"/>
                    <w:noProof/>
                    <w:sz w:val="28"/>
                    <w:szCs w:val="28"/>
                  </w:rPr>
                  <w:t>1</w:t>
                </w:r>
                <w:r w:rsidR="006E03E5">
                  <w:rPr>
                    <w:rFonts w:asci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E5" w:rsidRDefault="006E03E5">
    <w:pPr>
      <w:pStyle w:val="a0"/>
      <w:tabs>
        <w:tab w:val="clear" w:pos="4153"/>
        <w:tab w:val="center" w:pos="4150"/>
      </w:tabs>
    </w:pPr>
    <w:r>
      <w:pict>
        <v:rect id="_x0000_s4097 9" o:spid="_x0000_s1025" style="position:absolute;margin-left:343.5pt;margin-top:0;width:71.4pt;height:23.3pt;z-index:18;mso-wrap-distance-left:3.17494mm;mso-wrap-distance-right:3.17494mm;mso-position-horizontal-relative:margin#_x0000_t1" filled="f" stroked="f">
          <v:textbox id="850custom" inset="0,0,0,0">
            <w:txbxContent>
              <w:p w:rsidR="006E03E5" w:rsidRDefault="00787734">
                <w:pPr>
                  <w:pStyle w:val="a0"/>
                  <w:ind w:firstLineChars="100" w:firstLine="28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  <w:r w:rsidR="006E03E5">
                  <w:rPr>
                    <w:rFonts w:asci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6E03E5">
                  <w:rPr>
                    <w:rFonts w:ascii="宋体" w:cs="宋体" w:hint="eastAsia"/>
                    <w:sz w:val="28"/>
                    <w:szCs w:val="28"/>
                  </w:rPr>
                  <w:fldChar w:fldCharType="separate"/>
                </w:r>
                <w:r w:rsidR="008247A5">
                  <w:rPr>
                    <w:rFonts w:ascii="宋体" w:cs="宋体"/>
                    <w:noProof/>
                    <w:sz w:val="28"/>
                    <w:szCs w:val="28"/>
                  </w:rPr>
                  <w:t>3</w:t>
                </w:r>
                <w:r w:rsidR="006E03E5">
                  <w:rPr>
                    <w:rFonts w:asci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  <w:r w:rsidR="00787734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34" w:rsidRDefault="00787734" w:rsidP="006E03E5">
      <w:r>
        <w:separator/>
      </w:r>
    </w:p>
  </w:footnote>
  <w:footnote w:type="continuationSeparator" w:id="0">
    <w:p w:rsidR="00787734" w:rsidRDefault="00787734" w:rsidP="006E0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E5" w:rsidRDefault="006E03E5">
    <w:pPr>
      <w:pStyle w:val="a6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E5" w:rsidRDefault="006E03E5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ocumentProtection w:edit="readOnly" w:enforcement="0"/>
  <w:defaultTabStop w:val="420"/>
  <w:evenAndOddHeaders/>
  <w:drawingGridHorizontalSpacing w:val="158"/>
  <w:drawingGridVerticalSpacing w:val="219"/>
  <w:displayHorizontalDrawingGridEvery w:val="2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6E03E5"/>
    <w:rsid w:val="006E03E5"/>
    <w:rsid w:val="00787734"/>
    <w:rsid w:val="008247A5"/>
    <w:rsid w:val="009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6E03E5"/>
    <w:pPr>
      <w:widowControl w:val="0"/>
      <w:jc w:val="both"/>
    </w:pPr>
    <w:rPr>
      <w:rFonts w:ascii="Calibri" w:hAnsi="Calibri" w:cs="Arial"/>
      <w:kern w:val="2"/>
      <w:sz w:val="32"/>
      <w:szCs w:val="32"/>
    </w:rPr>
  </w:style>
  <w:style w:type="paragraph" w:styleId="1">
    <w:name w:val="heading 1"/>
    <w:basedOn w:val="a"/>
    <w:next w:val="a"/>
    <w:rsid w:val="006E03E5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6E03E5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</w:rPr>
  </w:style>
  <w:style w:type="paragraph" w:styleId="3">
    <w:name w:val="heading 3"/>
    <w:basedOn w:val="a"/>
    <w:next w:val="a"/>
    <w:rsid w:val="006E03E5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rsid w:val="006E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rsid w:val="006E03E5"/>
    <w:pPr>
      <w:ind w:leftChars="2500" w:left="2500"/>
    </w:pPr>
  </w:style>
  <w:style w:type="paragraph" w:styleId="a5">
    <w:name w:val="Balloon Text"/>
    <w:basedOn w:val="a"/>
    <w:rsid w:val="006E03E5"/>
    <w:rPr>
      <w:sz w:val="18"/>
      <w:szCs w:val="18"/>
    </w:rPr>
  </w:style>
  <w:style w:type="paragraph" w:styleId="a6">
    <w:name w:val="header"/>
    <w:basedOn w:val="a"/>
    <w:rsid w:val="006E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6E03E5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UserStyle0">
    <w:name w:val="UserStyle_0"/>
    <w:basedOn w:val="a"/>
    <w:next w:val="a"/>
    <w:rsid w:val="006E03E5"/>
    <w:pPr>
      <w:widowControl/>
      <w:spacing w:line="240" w:lineRule="atLeast"/>
      <w:ind w:left="420" w:firstLine="420"/>
      <w:jc w:val="left"/>
    </w:pPr>
  </w:style>
  <w:style w:type="paragraph" w:styleId="a8">
    <w:name w:val="List Paragraph"/>
    <w:basedOn w:val="a"/>
    <w:rsid w:val="006E03E5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2021-05-28T07:16:00Z</cp:lastPrinted>
  <dcterms:created xsi:type="dcterms:W3CDTF">2021-06-01T10:19:00Z</dcterms:created>
  <dcterms:modified xsi:type="dcterms:W3CDTF">2021-06-01T10:21:00Z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F80B88CB1FE343EF9B4D3964D75943E2</vt:lpwstr>
  </property>
</Properties>
</file>