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w:t>
      </w:r>
      <w:r>
        <w:rPr>
          <w:rFonts w:hint="eastAsia" w:ascii="仿宋_GB2312" w:eastAsia="仿宋_GB2312"/>
          <w:sz w:val="32"/>
          <w:szCs w:val="32"/>
        </w:rPr>
        <w:t>：</w:t>
      </w:r>
    </w:p>
    <w:p>
      <w:pPr>
        <w:spacing w:line="560" w:lineRule="exact"/>
        <w:jc w:val="both"/>
        <w:rPr>
          <w:rFonts w:hint="eastAsia" w:ascii="方正小标宋简体" w:hAnsi="华文中宋" w:eastAsia="方正小标宋简体"/>
          <w:b/>
          <w:sz w:val="44"/>
          <w:szCs w:val="44"/>
        </w:rPr>
      </w:pPr>
    </w:p>
    <w:p>
      <w:pPr>
        <w:spacing w:line="560" w:lineRule="exact"/>
        <w:jc w:val="center"/>
        <w:rPr>
          <w:rFonts w:ascii="方正小标宋简体" w:hAnsi="华文中宋" w:eastAsia="方正小标宋简体"/>
          <w:b/>
          <w:sz w:val="44"/>
          <w:szCs w:val="44"/>
        </w:rPr>
      </w:pPr>
      <w:r>
        <w:rPr>
          <w:rFonts w:hint="eastAsia" w:ascii="方正小标宋简体" w:hAnsi="华文中宋" w:eastAsia="方正小标宋简体"/>
          <w:b/>
          <w:sz w:val="44"/>
          <w:szCs w:val="44"/>
        </w:rPr>
        <w:t>四川省财政厅20</w:t>
      </w:r>
      <w:r>
        <w:rPr>
          <w:rFonts w:hint="eastAsia" w:ascii="方正小标宋简体" w:hAnsi="华文中宋" w:eastAsia="方正小标宋简体"/>
          <w:b/>
          <w:sz w:val="44"/>
          <w:szCs w:val="44"/>
          <w:lang w:val="en-US" w:eastAsia="zh-CN"/>
        </w:rPr>
        <w:t>21</w:t>
      </w:r>
      <w:r>
        <w:rPr>
          <w:rFonts w:hint="eastAsia" w:ascii="方正小标宋简体" w:hAnsi="华文中宋" w:eastAsia="方正小标宋简体"/>
          <w:b/>
          <w:sz w:val="44"/>
          <w:szCs w:val="44"/>
        </w:rPr>
        <w:t>年</w:t>
      </w:r>
      <w:r>
        <w:rPr>
          <w:rFonts w:hint="eastAsia" w:ascii="方正小标宋简体" w:hAnsi="华文中宋" w:eastAsia="方正小标宋简体"/>
          <w:b/>
          <w:sz w:val="44"/>
          <w:szCs w:val="44"/>
          <w:lang w:val="en-US" w:eastAsia="zh-CN"/>
        </w:rPr>
        <w:t>5</w:t>
      </w:r>
      <w:r>
        <w:rPr>
          <w:rFonts w:hint="eastAsia" w:ascii="方正小标宋简体" w:hAnsi="华文中宋" w:eastAsia="方正小标宋简体"/>
          <w:b/>
          <w:sz w:val="44"/>
          <w:szCs w:val="44"/>
        </w:rPr>
        <w:t>月直属事业单位</w:t>
      </w:r>
    </w:p>
    <w:p>
      <w:pPr>
        <w:spacing w:line="560" w:lineRule="exact"/>
        <w:jc w:val="center"/>
        <w:rPr>
          <w:rFonts w:ascii="方正小标宋简体" w:hAnsi="华文中宋" w:eastAsia="方正小标宋简体"/>
          <w:b/>
          <w:sz w:val="44"/>
          <w:szCs w:val="44"/>
        </w:rPr>
      </w:pPr>
      <w:r>
        <w:rPr>
          <w:rFonts w:hint="eastAsia" w:ascii="方正小标宋简体" w:hAnsi="华文中宋" w:eastAsia="方正小标宋简体"/>
          <w:b/>
          <w:sz w:val="44"/>
          <w:szCs w:val="44"/>
        </w:rPr>
        <w:t>公开招聘工作人员面试资格审查公告</w:t>
      </w:r>
    </w:p>
    <w:p>
      <w:pPr>
        <w:spacing w:line="240" w:lineRule="atLeast"/>
        <w:ind w:firstLine="560" w:firstLineChars="200"/>
        <w:rPr>
          <w:rFonts w:ascii="仿宋_GB2312" w:hAnsi="宋体" w:eastAsia="仿宋_GB2312"/>
          <w:sz w:val="28"/>
          <w:szCs w:val="28"/>
        </w:rPr>
      </w:pP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根据《四川省财政厅关于直属事业单位2</w:t>
      </w:r>
      <w:r>
        <w:rPr>
          <w:rFonts w:hint="eastAsia" w:ascii="仿宋_GB2312" w:hAnsi="宋体" w:eastAsia="仿宋_GB2312"/>
          <w:sz w:val="32"/>
          <w:szCs w:val="32"/>
          <w:lang w:val="en-US" w:eastAsia="zh-CN"/>
        </w:rPr>
        <w:t>021</w:t>
      </w:r>
      <w:r>
        <w:rPr>
          <w:rFonts w:hint="eastAsia" w:ascii="仿宋_GB2312" w:hAnsi="宋体" w:eastAsia="仿宋_GB2312"/>
          <w:sz w:val="32"/>
          <w:szCs w:val="32"/>
        </w:rPr>
        <w:t>年</w:t>
      </w:r>
      <w:r>
        <w:rPr>
          <w:rFonts w:hint="eastAsia" w:ascii="仿宋_GB2312" w:hAnsi="宋体" w:eastAsia="仿宋_GB2312"/>
          <w:sz w:val="32"/>
          <w:szCs w:val="32"/>
          <w:lang w:val="en-US" w:eastAsia="zh-CN"/>
        </w:rPr>
        <w:t>5</w:t>
      </w:r>
      <w:r>
        <w:rPr>
          <w:rFonts w:hint="eastAsia" w:ascii="仿宋_GB2312" w:hAnsi="宋体" w:eastAsia="仿宋_GB2312"/>
          <w:sz w:val="32"/>
          <w:szCs w:val="32"/>
        </w:rPr>
        <w:t>月公开招聘工作人员公告》的有关规定，现将面试资格审查有关事项公告如下：</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一、面试入围资格审查人员名单：详见附件</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二、面试入围资格审查时间</w:t>
      </w:r>
      <w:r>
        <w:rPr>
          <w:rFonts w:hint="eastAsia" w:ascii="仿宋_GB2312" w:hAnsi="宋体" w:eastAsia="仿宋_GB2312"/>
          <w:sz w:val="32"/>
          <w:szCs w:val="32"/>
          <w:lang w:eastAsia="zh-CN"/>
        </w:rPr>
        <w:t>及地点</w:t>
      </w:r>
      <w:r>
        <w:rPr>
          <w:rFonts w:hint="eastAsia" w:ascii="仿宋_GB2312" w:hAnsi="宋体" w:eastAsia="仿宋_GB2312"/>
          <w:sz w:val="32"/>
          <w:szCs w:val="32"/>
        </w:rPr>
        <w:t>：</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（一）</w:t>
      </w:r>
      <w:r>
        <w:rPr>
          <w:rFonts w:hint="eastAsia" w:ascii="仿宋_GB2312" w:hAnsi="宋体" w:eastAsia="仿宋_GB2312"/>
          <w:sz w:val="32"/>
          <w:szCs w:val="32"/>
        </w:rPr>
        <w:t>四川省财政科学研究所（四川财经政策研究所）</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时间：20</w:t>
      </w:r>
      <w:r>
        <w:rPr>
          <w:rFonts w:hint="eastAsia" w:ascii="仿宋_GB2312" w:hAnsi="宋体" w:eastAsia="仿宋_GB2312"/>
          <w:sz w:val="32"/>
          <w:szCs w:val="32"/>
          <w:lang w:val="en-US" w:eastAsia="zh-CN"/>
        </w:rPr>
        <w:t>21</w:t>
      </w:r>
      <w:r>
        <w:rPr>
          <w:rFonts w:hint="eastAsia" w:ascii="仿宋_GB2312" w:hAnsi="宋体" w:eastAsia="仿宋_GB2312"/>
          <w:sz w:val="32"/>
          <w:szCs w:val="32"/>
        </w:rPr>
        <w:t>年6月</w:t>
      </w:r>
      <w:r>
        <w:rPr>
          <w:rFonts w:hint="eastAsia" w:ascii="仿宋_GB2312" w:hAnsi="宋体" w:eastAsia="仿宋_GB2312"/>
          <w:sz w:val="32"/>
          <w:szCs w:val="32"/>
          <w:lang w:val="en-US" w:eastAsia="zh-CN"/>
        </w:rPr>
        <w:t>18</w:t>
      </w:r>
      <w:r>
        <w:rPr>
          <w:rFonts w:hint="eastAsia" w:ascii="仿宋_GB2312" w:hAnsi="宋体" w:eastAsia="仿宋_GB2312"/>
          <w:sz w:val="32"/>
          <w:szCs w:val="32"/>
        </w:rPr>
        <w:t>日（星期</w:t>
      </w:r>
      <w:r>
        <w:rPr>
          <w:rFonts w:hint="eastAsia" w:ascii="仿宋_GB2312" w:hAnsi="宋体" w:eastAsia="仿宋_GB2312"/>
          <w:sz w:val="32"/>
          <w:szCs w:val="32"/>
          <w:lang w:eastAsia="zh-CN"/>
        </w:rPr>
        <w:t>五</w:t>
      </w:r>
      <w:r>
        <w:rPr>
          <w:rFonts w:hint="eastAsia" w:ascii="仿宋_GB2312" w:hAnsi="宋体" w:eastAsia="仿宋_GB2312"/>
          <w:sz w:val="32"/>
          <w:szCs w:val="32"/>
        </w:rPr>
        <w:t>）</w:t>
      </w:r>
      <w:r>
        <w:rPr>
          <w:rFonts w:hint="eastAsia" w:ascii="仿宋_GB2312" w:hAnsi="宋体" w:eastAsia="仿宋_GB2312"/>
          <w:sz w:val="32"/>
          <w:szCs w:val="32"/>
          <w:lang w:val="en-US" w:eastAsia="zh-CN"/>
        </w:rPr>
        <w:t>10</w:t>
      </w:r>
      <w:r>
        <w:rPr>
          <w:rFonts w:hint="eastAsia" w:ascii="仿宋_GB2312" w:hAnsi="宋体" w:eastAsia="仿宋_GB2312"/>
          <w:sz w:val="32"/>
          <w:szCs w:val="32"/>
        </w:rPr>
        <w:t>:00-1</w:t>
      </w:r>
      <w:r>
        <w:rPr>
          <w:rFonts w:hint="eastAsia" w:ascii="仿宋_GB2312" w:hAnsi="宋体" w:eastAsia="仿宋_GB2312"/>
          <w:sz w:val="32"/>
          <w:szCs w:val="32"/>
          <w:lang w:val="en-US" w:eastAsia="zh-CN"/>
        </w:rPr>
        <w:t>1</w:t>
      </w:r>
      <w:r>
        <w:rPr>
          <w:rFonts w:hint="eastAsia" w:ascii="仿宋_GB2312" w:hAnsi="宋体" w:eastAsia="仿宋_GB2312"/>
          <w:sz w:val="32"/>
          <w:szCs w:val="32"/>
        </w:rPr>
        <w:t>:00</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地点：</w:t>
      </w:r>
      <w:r>
        <w:rPr>
          <w:rFonts w:hint="eastAsia" w:ascii="仿宋_GB2312" w:hAnsi="宋体" w:eastAsia="仿宋_GB2312"/>
          <w:sz w:val="32"/>
          <w:szCs w:val="32"/>
        </w:rPr>
        <w:t>成都市</w:t>
      </w:r>
      <w:r>
        <w:rPr>
          <w:rFonts w:ascii="仿宋_GB2312" w:hAnsi="宋体" w:eastAsia="仿宋_GB2312"/>
          <w:sz w:val="32"/>
          <w:szCs w:val="32"/>
        </w:rPr>
        <w:t>南新街</w:t>
      </w:r>
      <w:r>
        <w:rPr>
          <w:rFonts w:hint="eastAsia" w:ascii="仿宋_GB2312" w:hAnsi="宋体" w:eastAsia="仿宋_GB2312"/>
          <w:sz w:val="32"/>
          <w:szCs w:val="32"/>
        </w:rPr>
        <w:t>37号四川省</w:t>
      </w:r>
      <w:r>
        <w:rPr>
          <w:rFonts w:ascii="仿宋_GB2312" w:hAnsi="宋体" w:eastAsia="仿宋_GB2312"/>
          <w:sz w:val="32"/>
          <w:szCs w:val="32"/>
        </w:rPr>
        <w:t>财政厅</w:t>
      </w:r>
      <w:r>
        <w:rPr>
          <w:rFonts w:hint="eastAsia" w:ascii="仿宋_GB2312" w:hAnsi="宋体" w:eastAsia="仿宋_GB2312"/>
          <w:sz w:val="32"/>
          <w:szCs w:val="32"/>
        </w:rPr>
        <w:t>1号楼</w:t>
      </w:r>
      <w:bookmarkStart w:id="0" w:name="_GoBack"/>
      <w:r>
        <w:rPr>
          <w:rFonts w:hint="eastAsia" w:ascii="仿宋_GB2312" w:hAnsi="宋体" w:eastAsia="仿宋_GB2312"/>
          <w:sz w:val="32"/>
          <w:szCs w:val="32"/>
          <w:lang w:val="en-US" w:eastAsia="zh-CN"/>
        </w:rPr>
        <w:t>13</w:t>
      </w:r>
      <w:r>
        <w:rPr>
          <w:rFonts w:hint="eastAsia" w:ascii="仿宋_GB2312" w:hAnsi="宋体" w:eastAsia="仿宋_GB2312"/>
          <w:sz w:val="32"/>
          <w:szCs w:val="32"/>
        </w:rPr>
        <w:t>楼</w:t>
      </w:r>
      <w:bookmarkEnd w:id="0"/>
      <w:r>
        <w:rPr>
          <w:rFonts w:hint="eastAsia" w:ascii="仿宋_GB2312" w:hAnsi="宋体" w:eastAsia="仿宋_GB2312"/>
          <w:sz w:val="32"/>
          <w:szCs w:val="32"/>
          <w:lang w:val="en-US" w:eastAsia="zh-CN"/>
        </w:rPr>
        <w:t>1317</w:t>
      </w:r>
      <w:r>
        <w:rPr>
          <w:rFonts w:hint="eastAsia" w:ascii="仿宋_GB2312" w:hAnsi="宋体" w:eastAsia="仿宋_GB2312"/>
          <w:sz w:val="32"/>
          <w:szCs w:val="32"/>
          <w:lang w:eastAsia="zh-CN"/>
        </w:rPr>
        <w:t>办公</w:t>
      </w:r>
      <w:r>
        <w:rPr>
          <w:rFonts w:ascii="仿宋_GB2312" w:hAnsi="宋体" w:eastAsia="仿宋_GB2312"/>
          <w:sz w:val="32"/>
          <w:szCs w:val="32"/>
        </w:rPr>
        <w:t>室</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四川财经职业学院</w:t>
      </w:r>
    </w:p>
    <w:p>
      <w:pPr>
        <w:spacing w:line="560" w:lineRule="exact"/>
        <w:ind w:left="1598" w:leftChars="304" w:hanging="960" w:hangingChars="300"/>
        <w:rPr>
          <w:rFonts w:hint="eastAsia" w:ascii="仿宋_GB2312" w:hAnsi="宋体" w:eastAsia="仿宋_GB2312"/>
          <w:sz w:val="32"/>
          <w:szCs w:val="32"/>
        </w:rPr>
      </w:pPr>
      <w:r>
        <w:rPr>
          <w:rFonts w:hint="eastAsia" w:ascii="仿宋_GB2312" w:hAnsi="宋体" w:eastAsia="仿宋_GB2312"/>
          <w:sz w:val="32"/>
          <w:szCs w:val="32"/>
        </w:rPr>
        <w:t>时间</w:t>
      </w:r>
      <w:r>
        <w:rPr>
          <w:rFonts w:hint="eastAsia" w:ascii="仿宋_GB2312" w:hAnsi="宋体" w:eastAsia="仿宋_GB2312"/>
          <w:sz w:val="32"/>
          <w:szCs w:val="32"/>
          <w:lang w:eastAsia="zh-CN"/>
        </w:rPr>
        <w:t>：</w:t>
      </w:r>
      <w:r>
        <w:rPr>
          <w:rFonts w:hint="eastAsia" w:ascii="仿宋_GB2312" w:hAnsi="宋体" w:eastAsia="仿宋_GB2312"/>
          <w:sz w:val="32"/>
          <w:szCs w:val="32"/>
        </w:rPr>
        <w:t>2021年6月21日（星期一）09:00-12:00，</w:t>
      </w:r>
      <w:r>
        <w:rPr>
          <w:rFonts w:hint="eastAsia" w:ascii="仿宋_GB2312" w:hAnsi="宋体" w:eastAsia="仿宋_GB2312"/>
          <w:sz w:val="32"/>
          <w:szCs w:val="32"/>
          <w:lang w:val="en-US" w:eastAsia="zh-CN"/>
        </w:rPr>
        <w:t>14</w:t>
      </w:r>
      <w:r>
        <w:rPr>
          <w:rFonts w:hint="eastAsia" w:ascii="仿宋_GB2312" w:hAnsi="宋体" w:eastAsia="仿宋_GB2312"/>
          <w:sz w:val="32"/>
          <w:szCs w:val="32"/>
        </w:rPr>
        <w:t>:00-</w:t>
      </w:r>
      <w:r>
        <w:rPr>
          <w:rFonts w:hint="eastAsia" w:ascii="仿宋_GB2312" w:hAnsi="宋体" w:eastAsia="仿宋_GB2312"/>
          <w:sz w:val="32"/>
          <w:szCs w:val="32"/>
          <w:lang w:val="en-US" w:eastAsia="zh-CN"/>
        </w:rPr>
        <w:t>17</w:t>
      </w:r>
      <w:r>
        <w:rPr>
          <w:rFonts w:hint="eastAsia" w:ascii="仿宋_GB2312" w:hAnsi="宋体" w:eastAsia="仿宋_GB2312"/>
          <w:sz w:val="32"/>
          <w:szCs w:val="32"/>
        </w:rPr>
        <w:t>:00</w:t>
      </w:r>
    </w:p>
    <w:p>
      <w:pPr>
        <w:spacing w:line="560" w:lineRule="exact"/>
        <w:ind w:left="1598" w:leftChars="304" w:hanging="960" w:hangingChars="300"/>
        <w:rPr>
          <w:rFonts w:hint="eastAsia" w:ascii="仿宋_GB2312" w:hAnsi="宋体" w:eastAsia="仿宋_GB2312"/>
          <w:sz w:val="32"/>
          <w:szCs w:val="32"/>
        </w:rPr>
      </w:pPr>
      <w:r>
        <w:rPr>
          <w:rFonts w:hint="eastAsia" w:ascii="仿宋_GB2312" w:hAnsi="宋体" w:eastAsia="仿宋_GB2312"/>
          <w:sz w:val="32"/>
          <w:szCs w:val="32"/>
          <w:lang w:eastAsia="zh-CN"/>
        </w:rPr>
        <w:t>地点：</w:t>
      </w:r>
      <w:r>
        <w:rPr>
          <w:rFonts w:hint="eastAsia" w:ascii="仿宋_GB2312" w:hAnsi="宋体" w:eastAsia="仿宋_GB2312"/>
          <w:sz w:val="32"/>
          <w:szCs w:val="32"/>
        </w:rPr>
        <w:t>四川财经职业学院明德楼1013室组织人事处</w:t>
      </w:r>
    </w:p>
    <w:p>
      <w:pPr>
        <w:spacing w:line="560" w:lineRule="exact"/>
        <w:ind w:left="1598" w:leftChars="304" w:hanging="960" w:hangingChars="300"/>
        <w:rPr>
          <w:rFonts w:hint="eastAsia" w:ascii="仿宋_GB2312" w:hAnsi="宋体" w:eastAsia="仿宋_GB2312"/>
          <w:sz w:val="32"/>
          <w:szCs w:val="32"/>
          <w:lang w:eastAsia="zh-CN"/>
        </w:rPr>
      </w:pPr>
      <w:r>
        <w:rPr>
          <w:rFonts w:hint="eastAsia" w:ascii="仿宋_GB2312" w:hAnsi="宋体" w:eastAsia="仿宋_GB2312"/>
          <w:sz w:val="32"/>
          <w:szCs w:val="32"/>
        </w:rPr>
        <w:t>（地址：成都市龙泉驿区驿都西路4111号）</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三</w:t>
      </w:r>
      <w:r>
        <w:rPr>
          <w:rFonts w:hint="eastAsia" w:ascii="仿宋_GB2312" w:hAnsi="宋体" w:eastAsia="仿宋_GB2312"/>
          <w:sz w:val="32"/>
          <w:szCs w:val="32"/>
        </w:rPr>
        <w:t>、有关事项：</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获得面试入围资格审查的人员，请在规定时间内携带以下材料到指定地点办理面试资格审查：</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（一）</w:t>
      </w:r>
      <w:r>
        <w:rPr>
          <w:rFonts w:hint="eastAsia" w:ascii="仿宋_GB2312" w:hAnsi="宋体" w:eastAsia="仿宋_GB2312"/>
          <w:sz w:val="32"/>
          <w:szCs w:val="32"/>
        </w:rPr>
        <w:t>《报考信息表》2份（请在四川人事考试网上自行打印并按要求张贴近期2寸免冠证件照片</w:t>
      </w:r>
      <w:r>
        <w:rPr>
          <w:rFonts w:hint="eastAsia" w:ascii="仿宋_GB2312" w:hAnsi="宋体" w:eastAsia="仿宋_GB2312"/>
          <w:sz w:val="32"/>
          <w:szCs w:val="32"/>
          <w:lang w:eastAsia="zh-CN"/>
        </w:rPr>
        <w:t>，白底</w:t>
      </w:r>
      <w:r>
        <w:rPr>
          <w:rFonts w:hint="eastAsia" w:ascii="仿宋_GB2312" w:hAnsi="宋体" w:eastAsia="仿宋_GB2312"/>
          <w:sz w:val="32"/>
          <w:szCs w:val="32"/>
        </w:rPr>
        <w:t>）；</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身份证原件和复印件1份；</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（三）</w:t>
      </w:r>
      <w:r>
        <w:rPr>
          <w:rFonts w:hint="eastAsia" w:ascii="仿宋_GB2312" w:hAnsi="宋体" w:eastAsia="仿宋_GB2312"/>
          <w:sz w:val="32"/>
          <w:szCs w:val="32"/>
        </w:rPr>
        <w:t>有效的学位证</w:t>
      </w:r>
      <w:r>
        <w:rPr>
          <w:rFonts w:hint="eastAsia" w:ascii="仿宋_GB2312" w:hAnsi="宋体" w:eastAsia="仿宋_GB2312"/>
          <w:b/>
          <w:bCs/>
          <w:sz w:val="32"/>
          <w:szCs w:val="32"/>
        </w:rPr>
        <w:t>、</w:t>
      </w:r>
      <w:r>
        <w:rPr>
          <w:rFonts w:hint="eastAsia" w:ascii="仿宋_GB2312" w:hAnsi="宋体" w:eastAsia="仿宋_GB2312"/>
          <w:sz w:val="32"/>
          <w:szCs w:val="32"/>
        </w:rPr>
        <w:t>毕业证原件和复印件1份；</w:t>
      </w:r>
    </w:p>
    <w:p>
      <w:pPr>
        <w:snapToGrid w:val="0"/>
        <w:spacing w:line="52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其中，在规定时间内尚未取得毕业证和学位证的2021年应届毕业生，须提供学生证原件及复印件1份、学校主管毕业生就业工作部门开具的就读院系及专业等情况的证明原件。其最终是否符合报考岗位的学位、学历和专业资格条件，以本人毕业时取得的有效学位证，以及毕业证所载的学历和专业名称为准；不符者，四川省财政厅及招聘单位将在公招的任一环节取消报考者的报考（聘用）资格，责任由报考者自负。 </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留学人员应持国家教育部留学服务中心认证学历、学位参加资格审查。留学期间所学专业未列入国家教育行政部门颁布的学科专业目录的，可按有关规定进行第三方专业认定，认定与招聘专业为相似专业的视为专业条件合格。</w:t>
      </w:r>
    </w:p>
    <w:p>
      <w:pPr>
        <w:snapToGrid w:val="0"/>
        <w:spacing w:line="52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（四）</w:t>
      </w:r>
      <w:r>
        <w:rPr>
          <w:rFonts w:hint="eastAsia" w:ascii="仿宋_GB2312" w:hAnsi="宋体" w:eastAsia="仿宋_GB2312"/>
          <w:sz w:val="32"/>
          <w:szCs w:val="32"/>
        </w:rPr>
        <w:t>其他与报考资格相关的材料。</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中共党员（含中共预备党员）证明材料须提供其组织关系所在地党组织出具的党员（含中共预备党员）证明材料。普通话二级乙等及以上等级证书原件及复印件1份。</w:t>
      </w:r>
    </w:p>
    <w:p>
      <w:pPr>
        <w:ind w:left="638" w:leftChars="304"/>
        <w:rPr>
          <w:rFonts w:hint="eastAsia" w:ascii="仿宋_GB2312" w:hAnsi="宋体" w:eastAsia="仿宋_GB2312"/>
          <w:sz w:val="32"/>
          <w:szCs w:val="32"/>
        </w:rPr>
      </w:pPr>
      <w:r>
        <w:rPr>
          <w:rFonts w:hint="eastAsia" w:ascii="仿宋_GB2312" w:hAnsi="宋体" w:eastAsia="仿宋_GB2312"/>
          <w:sz w:val="32"/>
          <w:szCs w:val="32"/>
          <w:lang w:eastAsia="zh-CN"/>
        </w:rPr>
        <w:t>四</w:t>
      </w:r>
      <w:r>
        <w:rPr>
          <w:rFonts w:hint="eastAsia" w:ascii="仿宋_GB2312" w:hAnsi="宋体" w:eastAsia="仿宋_GB2312"/>
          <w:sz w:val="32"/>
          <w:szCs w:val="32"/>
        </w:rPr>
        <w:t>、注意事项：</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（一）</w:t>
      </w:r>
      <w:r>
        <w:rPr>
          <w:rFonts w:hint="eastAsia" w:ascii="仿宋_GB2312" w:hAnsi="宋体" w:eastAsia="仿宋_GB2312"/>
          <w:sz w:val="32"/>
          <w:szCs w:val="32"/>
        </w:rPr>
        <w:t>不能按要求提供上述证件和证明以及未按时参加资格审查的，视为自动放弃其面试资格。</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（二）</w:t>
      </w:r>
      <w:r>
        <w:rPr>
          <w:rFonts w:hint="eastAsia" w:ascii="仿宋_GB2312" w:hAnsi="宋体" w:eastAsia="仿宋_GB2312"/>
          <w:sz w:val="32"/>
          <w:szCs w:val="32"/>
        </w:rPr>
        <w:t>面试入围资格审查中因发现不符合报考条件取消面试资格以及因缺少面试资格审查公告要求的证件和没按规定时间参加资格审查自动放弃其面试审查资格而产生的空额，按笔试总成绩从高到低依次等额递补人员参加面试资格审查</w:t>
      </w:r>
      <w:r>
        <w:rPr>
          <w:rFonts w:hint="eastAsia" w:ascii="仿宋_GB2312" w:hAnsi="宋体" w:eastAsia="仿宋_GB2312"/>
          <w:sz w:val="32"/>
          <w:szCs w:val="32"/>
          <w:lang w:eastAsia="zh-CN"/>
        </w:rPr>
        <w:t>，</w:t>
      </w:r>
      <w:r>
        <w:rPr>
          <w:rFonts w:hint="eastAsia" w:ascii="仿宋_GB2312" w:hAnsi="宋体" w:eastAsia="仿宋_GB2312"/>
          <w:sz w:val="32"/>
          <w:szCs w:val="32"/>
        </w:rPr>
        <w:t>四川省财政科学研究所（四川财经政策研究所）</w:t>
      </w:r>
      <w:r>
        <w:rPr>
          <w:rFonts w:hint="eastAsia" w:ascii="仿宋_GB2312" w:hAnsi="宋体" w:eastAsia="仿宋_GB2312"/>
          <w:sz w:val="32"/>
          <w:szCs w:val="32"/>
          <w:lang w:eastAsia="zh-CN"/>
        </w:rPr>
        <w:t>、四川财经职业学院</w:t>
      </w:r>
      <w:r>
        <w:rPr>
          <w:rFonts w:hint="eastAsia" w:ascii="仿宋_GB2312" w:hAnsi="宋体" w:eastAsia="仿宋_GB2312"/>
          <w:sz w:val="32"/>
          <w:szCs w:val="32"/>
        </w:rPr>
        <w:t>最多递补</w:t>
      </w:r>
      <w:r>
        <w:rPr>
          <w:rFonts w:hint="default" w:ascii="仿宋_GB2312" w:hAnsi="宋体" w:eastAsia="仿宋_GB2312"/>
          <w:sz w:val="32"/>
          <w:szCs w:val="32"/>
        </w:rPr>
        <w:t>3</w:t>
      </w:r>
      <w:r>
        <w:rPr>
          <w:rFonts w:hint="eastAsia" w:ascii="仿宋_GB2312" w:hAnsi="宋体" w:eastAsia="仿宋_GB2312"/>
          <w:sz w:val="32"/>
          <w:szCs w:val="32"/>
        </w:rPr>
        <w:t>轮。依次等额递补取得面试审查资格的人员，由四川省财政厅根据报考者在《报考信息表》上所留联系电话直接通知其在规定的时间、地点进行资格审查。因报考人员联系电话留错或不畅通导致不能递补参加面试资格审查的，视为自行放弃，责任自负。</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（三）</w:t>
      </w:r>
      <w:r>
        <w:rPr>
          <w:rFonts w:hint="eastAsia" w:ascii="仿宋_GB2312" w:hAnsi="宋体" w:eastAsia="仿宋_GB2312"/>
          <w:sz w:val="32"/>
          <w:szCs w:val="32"/>
        </w:rPr>
        <w:t>通过面试资格审查的面试人员，由四川省</w:t>
      </w:r>
      <w:r>
        <w:rPr>
          <w:rFonts w:hint="eastAsia" w:ascii="仿宋_GB2312" w:hAnsi="宋体" w:eastAsia="仿宋_GB2312"/>
          <w:sz w:val="32"/>
          <w:szCs w:val="32"/>
          <w:lang w:eastAsia="zh-CN"/>
        </w:rPr>
        <w:t>财政厅、</w:t>
      </w:r>
      <w:r>
        <w:rPr>
          <w:rFonts w:hint="eastAsia" w:ascii="仿宋_GB2312" w:hAnsi="宋体" w:eastAsia="仿宋_GB2312"/>
          <w:sz w:val="32"/>
          <w:szCs w:val="32"/>
        </w:rPr>
        <w:t>四川财经职业学院发给面试通知书。</w:t>
      </w:r>
    </w:p>
    <w:p>
      <w:p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（四）</w:t>
      </w:r>
      <w:r>
        <w:rPr>
          <w:rFonts w:hint="eastAsia" w:ascii="仿宋_GB2312" w:hAnsi="宋体" w:eastAsia="仿宋_GB2312"/>
          <w:sz w:val="32"/>
          <w:szCs w:val="32"/>
        </w:rPr>
        <w:t>考生所提供的审查材料必须与《招聘公告》规定条件相符，并保证其提供材料的真实性。对违反规定、弄虚作假的人员，一经查实，取消其面试及聘用资格，并对相关人员按照有关规定进行严肃处理。</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（五）</w:t>
      </w:r>
      <w:r>
        <w:rPr>
          <w:rFonts w:hint="eastAsia" w:ascii="仿宋_GB2312" w:hAnsi="宋体" w:eastAsia="仿宋_GB2312"/>
          <w:sz w:val="32"/>
          <w:szCs w:val="32"/>
        </w:rPr>
        <w:t>面试资格审查咨询电话：</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四川省</w:t>
      </w:r>
      <w:r>
        <w:rPr>
          <w:rFonts w:hint="eastAsia" w:ascii="仿宋_GB2312" w:hAnsi="宋体" w:eastAsia="仿宋_GB2312"/>
          <w:sz w:val="32"/>
          <w:szCs w:val="32"/>
          <w:lang w:eastAsia="zh-CN"/>
        </w:rPr>
        <w:t>财政厅人事教育处</w:t>
      </w:r>
      <w:r>
        <w:rPr>
          <w:rFonts w:hint="eastAsia" w:ascii="仿宋_GB2312" w:hAnsi="宋体" w:eastAsia="仿宋_GB2312"/>
          <w:sz w:val="32"/>
          <w:szCs w:val="32"/>
        </w:rPr>
        <w:t>：028-8</w:t>
      </w:r>
      <w:r>
        <w:rPr>
          <w:rFonts w:ascii="仿宋_GB2312" w:hAnsi="宋体" w:eastAsia="仿宋_GB2312"/>
          <w:sz w:val="32"/>
          <w:szCs w:val="32"/>
        </w:rPr>
        <w:t>6723682</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四川财经职业学院</w:t>
      </w:r>
      <w:r>
        <w:rPr>
          <w:rFonts w:hint="eastAsia" w:ascii="仿宋_GB2312" w:hAnsi="宋体" w:eastAsia="仿宋_GB2312"/>
          <w:sz w:val="32"/>
          <w:szCs w:val="32"/>
          <w:lang w:val="en-US" w:eastAsia="zh-CN"/>
        </w:rPr>
        <w:t>:</w:t>
      </w:r>
      <w:r>
        <w:rPr>
          <w:rFonts w:hint="eastAsia" w:ascii="仿宋_GB2312" w:hAnsi="宋体" w:eastAsia="仿宋_GB2312"/>
          <w:sz w:val="32"/>
          <w:szCs w:val="32"/>
        </w:rPr>
        <w:t>028-84851069</w:t>
      </w:r>
    </w:p>
    <w:p>
      <w:pPr>
        <w:spacing w:line="560" w:lineRule="exact"/>
        <w:ind w:firstLine="640" w:firstLineChars="200"/>
        <w:rPr>
          <w:rFonts w:hint="eastAsia" w:ascii="仿宋_GB2312" w:hAnsi="宋体" w:eastAsia="仿宋_GB2312"/>
          <w:sz w:val="32"/>
          <w:szCs w:val="32"/>
        </w:rPr>
      </w:pPr>
    </w:p>
    <w:p>
      <w:p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附件：四川省财政厅直属事业单位20</w:t>
      </w:r>
      <w:r>
        <w:rPr>
          <w:rFonts w:hint="eastAsia" w:ascii="仿宋_GB2312" w:hAnsi="宋体" w:eastAsia="仿宋_GB2312"/>
          <w:sz w:val="32"/>
          <w:szCs w:val="32"/>
          <w:lang w:val="en-US" w:eastAsia="zh-CN"/>
        </w:rPr>
        <w:t>21</w:t>
      </w:r>
      <w:r>
        <w:rPr>
          <w:rFonts w:hint="eastAsia" w:ascii="仿宋_GB2312" w:hAnsi="宋体" w:eastAsia="仿宋_GB2312"/>
          <w:sz w:val="32"/>
          <w:szCs w:val="32"/>
        </w:rPr>
        <w:t>年</w:t>
      </w:r>
      <w:r>
        <w:rPr>
          <w:rFonts w:hint="eastAsia" w:ascii="仿宋_GB2312" w:hAnsi="宋体" w:eastAsia="仿宋_GB2312"/>
          <w:sz w:val="32"/>
          <w:szCs w:val="32"/>
          <w:lang w:val="en-US" w:eastAsia="zh-CN"/>
        </w:rPr>
        <w:t>5</w:t>
      </w:r>
      <w:r>
        <w:rPr>
          <w:rFonts w:hint="eastAsia" w:ascii="仿宋_GB2312" w:hAnsi="宋体" w:eastAsia="仿宋_GB2312"/>
          <w:sz w:val="32"/>
          <w:szCs w:val="32"/>
        </w:rPr>
        <w:t>月公开招聘工作人员面试资格审查人员名单</w:t>
      </w:r>
    </w:p>
    <w:p>
      <w:pPr>
        <w:spacing w:line="560" w:lineRule="exact"/>
        <w:rPr>
          <w:rFonts w:ascii="仿宋_GB2312" w:hAnsi="宋体" w:eastAsia="仿宋_GB2312"/>
          <w:sz w:val="32"/>
          <w:szCs w:val="32"/>
        </w:rPr>
      </w:pPr>
    </w:p>
    <w:p>
      <w:pPr>
        <w:spacing w:line="560" w:lineRule="exact"/>
        <w:rPr>
          <w:rFonts w:ascii="仿宋_GB2312" w:hAnsi="宋体" w:eastAsia="仿宋_GB2312"/>
          <w:sz w:val="32"/>
          <w:szCs w:val="32"/>
        </w:rPr>
      </w:pPr>
    </w:p>
    <w:p>
      <w:pPr>
        <w:spacing w:line="560" w:lineRule="exact"/>
        <w:ind w:firstLine="5920" w:firstLineChars="1850"/>
        <w:rPr>
          <w:rFonts w:ascii="仿宋_GB2312" w:hAnsi="宋体" w:eastAsia="仿宋_GB2312"/>
          <w:sz w:val="32"/>
          <w:szCs w:val="32"/>
        </w:rPr>
      </w:pPr>
      <w:r>
        <w:rPr>
          <w:rFonts w:hint="eastAsia" w:ascii="仿宋_GB2312" w:hAnsi="宋体" w:eastAsia="仿宋_GB2312"/>
          <w:sz w:val="32"/>
          <w:szCs w:val="32"/>
        </w:rPr>
        <w:t>四川省财政厅</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20</w:t>
      </w:r>
      <w:r>
        <w:rPr>
          <w:rFonts w:hint="eastAsia" w:ascii="仿宋_GB2312" w:hAnsi="宋体" w:eastAsia="仿宋_GB2312"/>
          <w:sz w:val="32"/>
          <w:szCs w:val="32"/>
          <w:lang w:val="en-US" w:eastAsia="zh-CN"/>
        </w:rPr>
        <w:t>21</w:t>
      </w:r>
      <w:r>
        <w:rPr>
          <w:rFonts w:hint="eastAsia" w:ascii="仿宋_GB2312" w:hAnsi="宋体" w:eastAsia="仿宋_GB2312"/>
          <w:sz w:val="32"/>
          <w:szCs w:val="32"/>
        </w:rPr>
        <w:t>年</w:t>
      </w:r>
      <w:r>
        <w:rPr>
          <w:rFonts w:hint="eastAsia" w:ascii="仿宋_GB2312" w:hAnsi="宋体" w:eastAsia="仿宋_GB2312"/>
          <w:sz w:val="32"/>
          <w:szCs w:val="32"/>
          <w:lang w:val="en-US" w:eastAsia="zh-CN"/>
        </w:rPr>
        <w:t>6</w:t>
      </w:r>
      <w:r>
        <w:rPr>
          <w:rFonts w:hint="eastAsia" w:ascii="仿宋_GB2312" w:hAnsi="宋体" w:eastAsia="仿宋_GB2312"/>
          <w:sz w:val="32"/>
          <w:szCs w:val="32"/>
        </w:rPr>
        <w:t>月</w:t>
      </w:r>
      <w:r>
        <w:rPr>
          <w:rFonts w:hint="eastAsia" w:ascii="仿宋_GB2312" w:hAnsi="宋体" w:eastAsia="仿宋_GB2312"/>
          <w:sz w:val="32"/>
          <w:szCs w:val="32"/>
          <w:lang w:val="en-US" w:eastAsia="zh-CN"/>
        </w:rPr>
        <w:t>15</w:t>
      </w:r>
      <w:r>
        <w:rPr>
          <w:rFonts w:hint="eastAsia" w:ascii="仿宋_GB2312" w:hAnsi="宋体" w:eastAsia="仿宋_GB2312"/>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514"/>
    <w:rsid w:val="0001293B"/>
    <w:rsid w:val="001166C1"/>
    <w:rsid w:val="002A291B"/>
    <w:rsid w:val="00380E05"/>
    <w:rsid w:val="00460514"/>
    <w:rsid w:val="004778AB"/>
    <w:rsid w:val="005333E3"/>
    <w:rsid w:val="00574B8D"/>
    <w:rsid w:val="00616A77"/>
    <w:rsid w:val="00660FE3"/>
    <w:rsid w:val="0076515D"/>
    <w:rsid w:val="00815FC7"/>
    <w:rsid w:val="00873F7E"/>
    <w:rsid w:val="008B727E"/>
    <w:rsid w:val="009643FF"/>
    <w:rsid w:val="009A7B64"/>
    <w:rsid w:val="00A0436E"/>
    <w:rsid w:val="00AF0BD7"/>
    <w:rsid w:val="00B20782"/>
    <w:rsid w:val="00B4720F"/>
    <w:rsid w:val="00C572A8"/>
    <w:rsid w:val="00E32B14"/>
    <w:rsid w:val="00F152B4"/>
    <w:rsid w:val="00F75EEB"/>
    <w:rsid w:val="1A2567B9"/>
    <w:rsid w:val="2D182E2F"/>
    <w:rsid w:val="3E157F2A"/>
    <w:rsid w:val="6B2832C8"/>
    <w:rsid w:val="6B5D5191"/>
    <w:rsid w:val="74D07DC5"/>
    <w:rsid w:val="7FF8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footnote text"/>
    <w:basedOn w:val="1"/>
    <w:link w:val="14"/>
    <w:semiHidden/>
    <w:unhideWhenUsed/>
    <w:qFormat/>
    <w:uiPriority w:val="99"/>
    <w:pPr>
      <w:snapToGrid w:val="0"/>
      <w:jc w:val="left"/>
    </w:pPr>
    <w:rPr>
      <w:sz w:val="18"/>
      <w:szCs w:val="18"/>
    </w:rPr>
  </w:style>
  <w:style w:type="paragraph" w:styleId="7">
    <w:name w:val="annotation subject"/>
    <w:basedOn w:val="2"/>
    <w:next w:val="2"/>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styleId="11">
    <w:name w:val="footnote reference"/>
    <w:basedOn w:val="9"/>
    <w:semiHidden/>
    <w:unhideWhenUsed/>
    <w:qFormat/>
    <w:uiPriority w:val="99"/>
    <w:rPr>
      <w:vertAlign w:val="superscript"/>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character" w:customStyle="1" w:styleId="14">
    <w:name w:val="脚注文本 Char"/>
    <w:basedOn w:val="9"/>
    <w:link w:val="6"/>
    <w:semiHidden/>
    <w:qFormat/>
    <w:uiPriority w:val="99"/>
    <w:rPr>
      <w:rFonts w:ascii="Calibri" w:hAnsi="Calibri" w:eastAsia="宋体" w:cs="Calibri"/>
      <w:sz w:val="18"/>
      <w:szCs w:val="18"/>
    </w:rPr>
  </w:style>
  <w:style w:type="character" w:customStyle="1" w:styleId="15">
    <w:name w:val="批注文字 Char"/>
    <w:basedOn w:val="9"/>
    <w:link w:val="2"/>
    <w:semiHidden/>
    <w:qFormat/>
    <w:uiPriority w:val="99"/>
    <w:rPr>
      <w:rFonts w:ascii="Calibri" w:hAnsi="Calibri" w:eastAsia="宋体" w:cs="Calibri"/>
      <w:szCs w:val="21"/>
    </w:rPr>
  </w:style>
  <w:style w:type="character" w:customStyle="1" w:styleId="16">
    <w:name w:val="批注主题 Char"/>
    <w:basedOn w:val="15"/>
    <w:link w:val="7"/>
    <w:semiHidden/>
    <w:qFormat/>
    <w:uiPriority w:val="99"/>
    <w:rPr>
      <w:rFonts w:ascii="Calibri" w:hAnsi="Calibri" w:eastAsia="宋体" w:cs="Calibri"/>
      <w:b/>
      <w:bCs/>
      <w:szCs w:val="21"/>
    </w:rPr>
  </w:style>
  <w:style w:type="character" w:customStyle="1" w:styleId="17">
    <w:name w:val="批注框文本 Char"/>
    <w:basedOn w:val="9"/>
    <w:link w:val="3"/>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708485-47C2-4DD9-A3B6-E043A3DE563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164</Words>
  <Characters>941</Characters>
  <Lines>7</Lines>
  <Paragraphs>2</Paragraphs>
  <TotalTime>62</TotalTime>
  <ScaleCrop>false</ScaleCrop>
  <LinksUpToDate>false</LinksUpToDate>
  <CharactersWithSpaces>1103</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2018-01-15T02:08:00Z</dcterms:created>
  <dc:creator>何晓丹</dc:creator>
  <cp:lastModifiedBy>周铎锋</cp:lastModifiedBy>
  <cp:lastPrinted>2021-06-15T00:59:13Z</cp:lastPrinted>
  <dcterms:modified xsi:type="dcterms:W3CDTF">2021-06-15T03:37:08Z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