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雅安蜀天新城开发建设有限责任公司</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仿宋_GB2312" w:hAnsi="仿宋_GB2312" w:eastAsia="仿宋_GB2312" w:cs="仿宋_GB2312"/>
          <w:sz w:val="44"/>
          <w:szCs w:val="44"/>
          <w:lang w:val="en-US" w:eastAsia="zh-CN"/>
        </w:rPr>
      </w:pPr>
      <w:r>
        <w:rPr>
          <w:rFonts w:hint="eastAsia" w:ascii="黑体" w:hAnsi="黑体" w:eastAsia="黑体" w:cs="黑体"/>
          <w:b w:val="0"/>
          <w:bCs w:val="0"/>
          <w:sz w:val="44"/>
          <w:szCs w:val="44"/>
          <w:lang w:val="en-US" w:eastAsia="zh-CN"/>
        </w:rPr>
        <w:t>公开招聘工作人员岗位需求表</w:t>
      </w:r>
    </w:p>
    <w:tbl>
      <w:tblPr>
        <w:tblStyle w:val="5"/>
        <w:tblW w:w="9170" w:type="dxa"/>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20"/>
        <w:gridCol w:w="945"/>
        <w:gridCol w:w="720"/>
        <w:gridCol w:w="705"/>
        <w:gridCol w:w="5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7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招聘</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公司</w:t>
            </w:r>
          </w:p>
        </w:tc>
        <w:tc>
          <w:tcPr>
            <w:tcW w:w="9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职位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名称</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招聘人数</w:t>
            </w:r>
          </w:p>
        </w:tc>
        <w:tc>
          <w:tcPr>
            <w:tcW w:w="70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招聘方式</w:t>
            </w:r>
          </w:p>
        </w:tc>
        <w:tc>
          <w:tcPr>
            <w:tcW w:w="551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57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w:t>
            </w:r>
          </w:p>
        </w:tc>
        <w:tc>
          <w:tcPr>
            <w:tcW w:w="720" w:type="dxa"/>
            <w:vMerge w:val="restart"/>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雅安蜀天新城开发建设有限责任公司</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项目部</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主管</w:t>
            </w:r>
          </w:p>
        </w:tc>
        <w:tc>
          <w:tcPr>
            <w:tcW w:w="72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公开招聘</w:t>
            </w:r>
          </w:p>
        </w:tc>
        <w:tc>
          <w:tcPr>
            <w:tcW w:w="5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年龄40周岁以下，本科及以上学历；</w:t>
            </w:r>
            <w:r>
              <w:rPr>
                <w:rFonts w:hint="eastAsia" w:ascii="仿宋_GB2312" w:hAnsi="仿宋_GB2312" w:eastAsia="仿宋_GB2312" w:cs="仿宋_GB2312"/>
                <w:color w:val="auto"/>
                <w:sz w:val="24"/>
                <w:szCs w:val="24"/>
                <w:vertAlign w:val="baseline"/>
                <w:lang w:val="en-US" w:eastAsia="zh-CN"/>
              </w:rPr>
              <w:t>具有3年及以上工程建设项目管理内业工作及债券、专项资金申报工作经验；</w:t>
            </w:r>
            <w:r>
              <w:rPr>
                <w:rFonts w:hint="eastAsia" w:ascii="仿宋_GB2312" w:hAnsi="仿宋_GB2312" w:eastAsia="仿宋_GB2312" w:cs="仿宋_GB2312"/>
                <w:sz w:val="24"/>
                <w:szCs w:val="24"/>
                <w:vertAlign w:val="baseline"/>
                <w:lang w:val="en-US" w:eastAsia="zh-CN"/>
              </w:rPr>
              <w:t>能灵活运用word及Excel等办公软件，熟悉建设工程办理流程。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57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审计法律事务部</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专员</w:t>
            </w:r>
          </w:p>
        </w:tc>
        <w:tc>
          <w:tcPr>
            <w:tcW w:w="72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公开招聘</w:t>
            </w:r>
          </w:p>
        </w:tc>
        <w:tc>
          <w:tcPr>
            <w:tcW w:w="5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年龄40周岁以下，本科及以上学历</w:t>
            </w:r>
            <w:r>
              <w:rPr>
                <w:rFonts w:hint="eastAsia" w:ascii="仿宋_GB2312" w:hAnsi="仿宋_GB2312" w:eastAsia="仿宋_GB2312" w:cs="仿宋_GB2312"/>
                <w:color w:val="auto"/>
                <w:sz w:val="24"/>
                <w:szCs w:val="24"/>
                <w:vertAlign w:val="baseline"/>
                <w:lang w:val="en-US" w:eastAsia="zh-CN"/>
              </w:rPr>
              <w:t>，法学学士学位，法学、政治学、社会学、公安学、审计学类相关专业；</w:t>
            </w:r>
            <w:r>
              <w:rPr>
                <w:rFonts w:hint="eastAsia" w:ascii="仿宋_GB2312" w:hAnsi="仿宋_GB2312" w:eastAsia="仿宋_GB2312" w:cs="仿宋_GB2312"/>
                <w:sz w:val="24"/>
                <w:szCs w:val="24"/>
                <w:vertAlign w:val="baseline"/>
                <w:lang w:val="en-US" w:eastAsia="zh-CN"/>
              </w:rPr>
              <w:t>具备法律资格职业证、会计中级以上职称、审计师证优先；有2年以上相关工作经验；能熟练使用Word、Excel、PPT等日常办公软件，有较强的组织、沟通、协调和写作能力。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57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产业开发部</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专员</w:t>
            </w:r>
          </w:p>
        </w:tc>
        <w:tc>
          <w:tcPr>
            <w:tcW w:w="72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公开招聘</w:t>
            </w:r>
          </w:p>
        </w:tc>
        <w:tc>
          <w:tcPr>
            <w:tcW w:w="5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年龄40周岁以下，本科及以上学历，资产运营管理</w:t>
            </w:r>
            <w:r>
              <w:rPr>
                <w:rFonts w:hint="eastAsia" w:ascii="仿宋_GB2312" w:hAnsi="仿宋_GB2312" w:eastAsia="仿宋_GB2312" w:cs="仿宋_GB2312"/>
                <w:color w:val="auto"/>
                <w:sz w:val="24"/>
                <w:szCs w:val="24"/>
                <w:highlight w:val="none"/>
                <w:vertAlign w:val="baseline"/>
                <w:lang w:val="en-US" w:eastAsia="zh-CN"/>
              </w:rPr>
              <w:t>、体育、教育、文化类</w:t>
            </w:r>
            <w:r>
              <w:rPr>
                <w:rFonts w:hint="eastAsia" w:ascii="仿宋_GB2312" w:hAnsi="仿宋_GB2312" w:eastAsia="仿宋_GB2312" w:cs="仿宋_GB2312"/>
                <w:sz w:val="24"/>
                <w:szCs w:val="24"/>
                <w:vertAlign w:val="baseline"/>
                <w:lang w:val="en-US" w:eastAsia="zh-CN"/>
              </w:rPr>
              <w:t>相关专业；具有国有企业资产运营管理工作经验者优先；熟悉资产运营工作流程、并具有较强的市场分析、营销、推广能力和良好的人际沟通协调能力，能熟练使用Word、Excel、PPT等办公软件。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57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w:t>
            </w:r>
          </w:p>
        </w:tc>
        <w:tc>
          <w:tcPr>
            <w:tcW w:w="720" w:type="dxa"/>
            <w:vMerge w:val="restart"/>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雅安蜀天新城置业有限公司</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项目</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开发</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经理</w:t>
            </w:r>
          </w:p>
        </w:tc>
        <w:tc>
          <w:tcPr>
            <w:tcW w:w="72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公开招聘</w:t>
            </w:r>
          </w:p>
        </w:tc>
        <w:tc>
          <w:tcPr>
            <w:tcW w:w="5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年龄45周岁以下，本科及以上学历，土木工程、房地产开发管理类相关专业；具有房地产经营与管理专业知识和专业技能；具有6年以上房地产开发经验，同时具有2年以上项目开发负责人或项目经理经验；负责过规模不小于15万㎡商业住宅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57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w:t>
            </w:r>
          </w:p>
        </w:tc>
        <w:tc>
          <w:tcPr>
            <w:tcW w:w="720" w:type="dxa"/>
            <w:vMerge w:val="continue"/>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财务部</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专员</w:t>
            </w:r>
          </w:p>
        </w:tc>
        <w:tc>
          <w:tcPr>
            <w:tcW w:w="72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公开招聘</w:t>
            </w:r>
          </w:p>
        </w:tc>
        <w:tc>
          <w:tcPr>
            <w:tcW w:w="5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年龄40周岁以下，本科及以上学历，财务类相关专业；</w:t>
            </w:r>
            <w:r>
              <w:rPr>
                <w:rFonts w:hint="eastAsia" w:ascii="仿宋_GB2312" w:hAnsi="仿宋_GB2312" w:eastAsia="仿宋_GB2312" w:cs="仿宋_GB2312"/>
                <w:color w:val="auto"/>
                <w:sz w:val="24"/>
                <w:szCs w:val="24"/>
                <w:vertAlign w:val="baseline"/>
                <w:lang w:val="en-US" w:eastAsia="zh-CN"/>
              </w:rPr>
              <w:t>具有2年及以上相关工作经验；</w:t>
            </w:r>
            <w:r>
              <w:rPr>
                <w:rFonts w:hint="eastAsia" w:ascii="仿宋_GB2312" w:hAnsi="仿宋_GB2312" w:eastAsia="仿宋_GB2312" w:cs="仿宋_GB2312"/>
                <w:sz w:val="24"/>
                <w:szCs w:val="24"/>
                <w:vertAlign w:val="baseline"/>
                <w:lang w:val="en-US" w:eastAsia="zh-CN"/>
              </w:rPr>
              <w:t>了解国内企业会计准则及相关财务、审计法规、政策，熟悉房地产企业纳税申报，熟悉商品房按揭全套流程，具有房地产开发企业3年及以上工作经验。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trPr>
        <w:tc>
          <w:tcPr>
            <w:tcW w:w="57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w:t>
            </w:r>
          </w:p>
        </w:tc>
        <w:tc>
          <w:tcPr>
            <w:tcW w:w="720" w:type="dxa"/>
            <w:vMerge w:val="continue"/>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9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产业营销部</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专员</w:t>
            </w:r>
          </w:p>
        </w:tc>
        <w:tc>
          <w:tcPr>
            <w:tcW w:w="72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公开招聘</w:t>
            </w:r>
          </w:p>
        </w:tc>
        <w:tc>
          <w:tcPr>
            <w:tcW w:w="5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年龄</w:t>
            </w:r>
            <w:r>
              <w:rPr>
                <w:rFonts w:hint="eastAsia" w:ascii="仿宋_GB2312" w:hAnsi="仿宋_GB2312" w:eastAsia="仿宋_GB2312" w:cs="仿宋_GB2312"/>
                <w:color w:val="auto"/>
                <w:sz w:val="24"/>
                <w:szCs w:val="24"/>
                <w:vertAlign w:val="baseline"/>
                <w:lang w:val="en-US" w:eastAsia="zh-CN"/>
              </w:rPr>
              <w:t>40周</w:t>
            </w:r>
            <w:r>
              <w:rPr>
                <w:rFonts w:hint="eastAsia" w:ascii="仿宋_GB2312" w:hAnsi="仿宋_GB2312" w:eastAsia="仿宋_GB2312" w:cs="仿宋_GB2312"/>
                <w:sz w:val="24"/>
                <w:szCs w:val="24"/>
                <w:vertAlign w:val="baseline"/>
                <w:lang w:val="en-US" w:eastAsia="zh-CN"/>
              </w:rPr>
              <w:t>岁以下，本科及以上学历，</w:t>
            </w:r>
            <w:r>
              <w:rPr>
                <w:rFonts w:hint="eastAsia" w:ascii="仿宋_GB2312" w:hAnsi="仿宋_GB2312" w:eastAsia="仿宋_GB2312" w:cs="仿宋_GB2312"/>
                <w:color w:val="auto"/>
                <w:sz w:val="24"/>
                <w:szCs w:val="24"/>
                <w:vertAlign w:val="baseline"/>
                <w:lang w:val="en-US" w:eastAsia="zh-CN"/>
              </w:rPr>
              <w:t>市场营销、房地产开发与管理、工商管理类专业；具有3年及以上房地产市场营销工作经验；</w:t>
            </w:r>
            <w:r>
              <w:rPr>
                <w:rFonts w:hint="eastAsia" w:ascii="仿宋_GB2312" w:hAnsi="仿宋_GB2312" w:eastAsia="仿宋_GB2312" w:cs="仿宋_GB2312"/>
                <w:sz w:val="24"/>
                <w:szCs w:val="24"/>
                <w:vertAlign w:val="baseline"/>
                <w:lang w:val="en-US" w:eastAsia="zh-CN"/>
              </w:rPr>
              <w:t>熟练运用office及相关办公软件，具有良好的组织、协调、沟通能力和团队协作精神；</w:t>
            </w:r>
            <w:r>
              <w:rPr>
                <w:rFonts w:hint="eastAsia" w:ascii="仿宋_GB2312" w:hAnsi="仿宋_GB2312" w:eastAsia="仿宋_GB2312" w:cs="仿宋_GB2312"/>
                <w:color w:val="auto"/>
                <w:sz w:val="24"/>
                <w:szCs w:val="24"/>
                <w:vertAlign w:val="baseline"/>
                <w:lang w:val="en-US" w:eastAsia="zh-CN"/>
              </w:rPr>
              <w:t>具有8年及以上房地产市场营销相关工作经验学历可放宽至全日制专科及以上（专业不限），年龄可放宽至45周岁以下。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57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7</w:t>
            </w:r>
          </w:p>
        </w:tc>
        <w:tc>
          <w:tcPr>
            <w:tcW w:w="72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雅安新奥体育发展有限公司</w:t>
            </w:r>
          </w:p>
        </w:tc>
        <w:tc>
          <w:tcPr>
            <w:tcW w:w="94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经营管理部</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主管</w:t>
            </w:r>
          </w:p>
        </w:tc>
        <w:tc>
          <w:tcPr>
            <w:tcW w:w="72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公开招聘</w:t>
            </w:r>
          </w:p>
        </w:tc>
        <w:tc>
          <w:tcPr>
            <w:tcW w:w="5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年龄40周岁以下，本科及以上学历，休闲体育、体育经济管理、体育教育等体育学类相关专业；具有2年及以上体育行业工作经验；</w:t>
            </w:r>
            <w:r>
              <w:rPr>
                <w:rFonts w:hint="eastAsia" w:ascii="仿宋_GB2312" w:hAnsi="仿宋_GB2312" w:eastAsia="仿宋_GB2312" w:cs="仿宋_GB2312"/>
                <w:color w:val="auto"/>
                <w:sz w:val="24"/>
                <w:szCs w:val="24"/>
                <w:vertAlign w:val="baseline"/>
                <w:lang w:val="en-US" w:eastAsia="zh-CN"/>
              </w:rPr>
              <w:t>熟练运用office及相关办公软件</w:t>
            </w:r>
            <w:r>
              <w:rPr>
                <w:rFonts w:hint="eastAsia" w:hAnsi="仿宋_GB2312" w:eastAsia="仿宋_GB2312" w:cs="仿宋_GB2312"/>
                <w:sz w:val="24"/>
                <w:szCs w:val="24"/>
                <w:vertAlign w:val="baseline"/>
                <w:lang w:val="en-US"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B12D2"/>
    <w:rsid w:val="07041EA6"/>
    <w:rsid w:val="0E357F8C"/>
    <w:rsid w:val="180A56F3"/>
    <w:rsid w:val="1DD157E4"/>
    <w:rsid w:val="29E5544B"/>
    <w:rsid w:val="3ACB2711"/>
    <w:rsid w:val="3C9C4961"/>
    <w:rsid w:val="4F592FA8"/>
    <w:rsid w:val="52824F29"/>
    <w:rsid w:val="5B402CFC"/>
    <w:rsid w:val="5C133CCB"/>
    <w:rsid w:val="5D661E25"/>
    <w:rsid w:val="5DEF3DA3"/>
    <w:rsid w:val="5FCB6E3D"/>
    <w:rsid w:val="69E70A6B"/>
    <w:rsid w:val="718B12D2"/>
    <w:rsid w:val="7D8F5651"/>
    <w:rsid w:val="7F26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hAnsi="Times New Roman"/>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2021-03-30T08:26:00Z</dcterms:created>
  <dc:creator>木木娇酱</dc:creator>
  <cp:lastModifiedBy>超……得撇</cp:lastModifiedBy>
  <cp:lastPrinted>2021-07-29T09:54:11Z</cp:lastPrinted>
  <dcterms:modified xsi:type="dcterms:W3CDTF">2021-07-29T09:54:14Z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EDAB0C4CD95441E59B84AA6454D75244</vt:lpwstr>
  </property>
</Properties>
</file>