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  <w:lang w:val="en-US" w:eastAsia="zh-CN"/>
        </w:rPr>
        <w:t>1</w:t>
      </w:r>
    </w:p>
    <w:p>
      <w:pPr>
        <w:widowControl/>
        <w:spacing w:line="600" w:lineRule="atLeas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eastAsia="zh-CN"/>
        </w:rPr>
        <w:t>鼎华公司爱众新能源智慧产业园物业项目部人员配置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表</w:t>
      </w:r>
    </w:p>
    <w:tbl>
      <w:tblPr>
        <w:tblStyle w:val="5"/>
        <w:tblW w:w="14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59"/>
        <w:gridCol w:w="1080"/>
        <w:gridCol w:w="1104"/>
        <w:gridCol w:w="1181"/>
        <w:gridCol w:w="1167"/>
        <w:gridCol w:w="3461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单位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名额</w:t>
            </w:r>
          </w:p>
        </w:tc>
        <w:tc>
          <w:tcPr>
            <w:tcW w:w="9752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年龄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  <w:lang w:eastAsia="zh-CN"/>
              </w:rPr>
              <w:t>薪资待遇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物业项目部经理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40岁以下（含）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大专（含）以上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底薪加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，底薪4000-6000元/月，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按收费额度比例、工作绩效考核计发，综合收入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预计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8000元/月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女性身高1.6米及以上，男性身高1.7米及以上，大专以上文化程度；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具有园区物业、宾馆等服务业管理经验5年及以上；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军转干部适当放宽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物业项目部客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服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主管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35岁以下（含）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大专（含）以上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底薪加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，底薪3500元/月，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按收费额度比例、工作绩效考核计发，综合收入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预计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5000元/月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身高1.6米及以上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具有园区物业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宾馆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、销售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等服务业客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服管理经验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2年及以上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380" w:lineRule="exact"/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退役军人适当放宽条件。</w:t>
            </w:r>
          </w:p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项目部安防主管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45岁以下（含）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高中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底薪加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，底薪4000元/月，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按收费额度比例、工作绩效考核计发，综合收入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预计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5500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元/月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仅限退役军人；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身高1.7米及以上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spacing w:line="380" w:lineRule="exact"/>
              <w:jc w:val="left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具有园区物业、宾馆等服务业秩序维护管理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经验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2年及以上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优先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项目部保洁主管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45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高中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底薪加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，底薪3000元/月，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奖金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按收费额度比例、工作绩效考核计发，综合收入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预计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4500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元/月；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具有物业、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家政、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宾馆等服务业保洁管理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经验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2年及以上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line="380" w:lineRule="exact"/>
              <w:jc w:val="left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具有同类型园区保洁管理经验的优先。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形象安防员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30岁以下（含）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高中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3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500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元/月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仅限退役军人；</w:t>
            </w:r>
          </w:p>
          <w:p>
            <w:pPr>
              <w:numPr>
                <w:ilvl w:val="0"/>
                <w:numId w:val="5"/>
              </w:numPr>
              <w:spacing w:line="380" w:lineRule="exact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身高1.8米及以上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普通安防员白班坐岗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35岁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含）以下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高中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月收入2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00元/月，购买五险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身高1.6米及以上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普通安防员巡逻岗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岁（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以下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初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中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月收入2800元/月，购买五险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身高1.7米及以上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，退役军人优先。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客户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30岁以下（含）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大专（含）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月收入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3000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元/月，购买五险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男女各1名，男身高1.75米及以上，女身高1.6米及以上；</w:t>
            </w:r>
          </w:p>
          <w:p>
            <w:pPr>
              <w:numPr>
                <w:ilvl w:val="0"/>
                <w:numId w:val="6"/>
              </w:numPr>
              <w:spacing w:line="380" w:lineRule="exact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具有财务、文秘、礼仪等服务类专业。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广安鼎华市政服务有限公司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园区保洁员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55岁以下（含）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eastAsia="zh-CN"/>
              </w:rPr>
              <w:t>初中（含）</w:t>
            </w: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以上</w:t>
            </w:r>
          </w:p>
        </w:tc>
        <w:tc>
          <w:tcPr>
            <w:tcW w:w="34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月收入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2300</w:t>
            </w: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元/月，符合条件的购买五险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有保洁工作经验的优先。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4003" w:type="dxa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共同条件：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16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</w:rPr>
              <w:t>拥护党的路线、方针、政策，遵守国家的法律、法规，有良好的政治素质和职业道德，爱岗敬业，遵纪守法，品行良好；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2.具备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</w:rPr>
              <w:t>岗位要求的学历、专业及相关条件；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16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2"/>
                <w:szCs w:val="22"/>
                <w:shd w:val="clear" w:color="auto" w:fill="FFFFFF"/>
              </w:rPr>
              <w:t>形象气质佳，具有较强的语言表达能力和沟通协调能力；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</w:rPr>
              <w:t>具有正常履行职责的身体条件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；</w:t>
            </w:r>
          </w:p>
          <w:p>
            <w:pPr>
              <w:pStyle w:val="4"/>
              <w:widowControl/>
              <w:spacing w:beforeAutospacing="0" w:afterAutospacing="0" w:line="240" w:lineRule="auto"/>
              <w:ind w:firstLine="440" w:firstLineChars="2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5.未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</w:rPr>
              <w:t>受过刑事处罚的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leftChars="0"/>
              <w:jc w:val="both"/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firstLine="330" w:firstLineChars="150"/>
        <w:rPr>
          <w:rFonts w:hint="eastAsia" w:ascii="方正小标宋简体" w:eastAsia="方正小标宋简体"/>
          <w:kern w:val="0"/>
          <w:sz w:val="44"/>
          <w:szCs w:val="4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2"/>
          <w:szCs w:val="22"/>
        </w:rPr>
        <w:t>备注：年龄计算截止时间为2021年</w:t>
      </w:r>
      <w:r>
        <w:rPr>
          <w:rFonts w:hint="eastAsia"/>
          <w:sz w:val="22"/>
          <w:szCs w:val="22"/>
          <w:lang w:val="en-US" w:eastAsia="zh-CN"/>
        </w:rPr>
        <w:t>8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lang w:val="en-US" w:eastAsia="zh-CN"/>
        </w:rPr>
        <w:t>13</w:t>
      </w:r>
      <w:bookmarkStart w:id="0" w:name="_GoBack"/>
      <w:bookmarkEnd w:id="0"/>
      <w:r>
        <w:rPr>
          <w:rFonts w:hint="eastAsia"/>
          <w:sz w:val="22"/>
          <w:szCs w:val="2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21C46A"/>
    <w:multiLevelType w:val="singleLevel"/>
    <w:tmpl w:val="8F21C4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09E72E7"/>
    <w:multiLevelType w:val="singleLevel"/>
    <w:tmpl w:val="909E72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511EACE"/>
    <w:multiLevelType w:val="singleLevel"/>
    <w:tmpl w:val="A511EA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1AEA04B"/>
    <w:multiLevelType w:val="singleLevel"/>
    <w:tmpl w:val="D1AEA0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EFF36D9"/>
    <w:multiLevelType w:val="singleLevel"/>
    <w:tmpl w:val="0EFF36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2D7592E"/>
    <w:multiLevelType w:val="singleLevel"/>
    <w:tmpl w:val="62D759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06618"/>
    <w:rsid w:val="19E67ED0"/>
    <w:rsid w:val="2A154EBB"/>
    <w:rsid w:val="2EC957B9"/>
    <w:rsid w:val="2FB67F38"/>
    <w:rsid w:val="2FE81610"/>
    <w:rsid w:val="3D03657A"/>
    <w:rsid w:val="41F10410"/>
    <w:rsid w:val="4AE8440F"/>
    <w:rsid w:val="4E5012FB"/>
    <w:rsid w:val="4E9C5EDF"/>
    <w:rsid w:val="68AF272B"/>
    <w:rsid w:val="6CF4484D"/>
    <w:rsid w:val="6E287FCA"/>
    <w:rsid w:val="711177F4"/>
    <w:rsid w:val="71897EFB"/>
    <w:rsid w:val="71EA3045"/>
    <w:rsid w:val="75C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LOBG</cp:lastModifiedBy>
  <cp:lastPrinted>2021-08-12T08:50:00Z</cp:lastPrinted>
  <dcterms:modified xsi:type="dcterms:W3CDTF">2021-08-13T10:20:44Z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8657EB25431140E9A1E56EC0F7EC5A29</vt:lpwstr>
  </property>
</Properties>
</file>