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附件1：</w:t>
      </w:r>
    </w:p>
    <w:p>
      <w:pPr>
        <w:spacing w:line="520" w:lineRule="exact"/>
        <w:jc w:val="center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2021年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9月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公开招聘岗位与资格条件一览表</w:t>
      </w:r>
    </w:p>
    <w:p>
      <w:pPr>
        <w:spacing w:line="520" w:lineRule="exact"/>
        <w:jc w:val="center"/>
        <w:rPr>
          <w:rFonts w:ascii="仿宋" w:hAnsi="仿宋" w:eastAsia="仿宋"/>
          <w:b/>
          <w:color w:val="000000"/>
          <w:sz w:val="28"/>
          <w:szCs w:val="28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15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992"/>
        <w:gridCol w:w="851"/>
        <w:gridCol w:w="2268"/>
        <w:gridCol w:w="2268"/>
        <w:gridCol w:w="1417"/>
        <w:gridCol w:w="2835"/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岗位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代码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名额</w:t>
            </w:r>
          </w:p>
        </w:tc>
        <w:tc>
          <w:tcPr>
            <w:tcW w:w="2268" w:type="dxa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岗位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职责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学科或专业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学历学位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年龄</w:t>
            </w:r>
          </w:p>
        </w:tc>
        <w:tc>
          <w:tcPr>
            <w:tcW w:w="26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专任教师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2021001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承担烹任工艺与营养专业课教学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烹饪与营养教育专业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烹饪工艺与营养专业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全日制专科及以上</w:t>
            </w:r>
          </w:p>
        </w:tc>
        <w:tc>
          <w:tcPr>
            <w:tcW w:w="283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35周岁及以下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（副高及以上职称放宽到45周岁及以下）</w:t>
            </w:r>
          </w:p>
        </w:tc>
        <w:tc>
          <w:tcPr>
            <w:tcW w:w="262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专科生须具有3年及以上专业实践工作经历，须具有中式烹调师职业资格。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专任教师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2021002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承担小学教育数学方向专业课教学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数学类专业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硕士及以上</w:t>
            </w:r>
          </w:p>
        </w:tc>
        <w:tc>
          <w:tcPr>
            <w:tcW w:w="2835" w:type="dxa"/>
          </w:tcPr>
          <w:p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35周岁及以下（博士研究生、副高及以上职称放宽到45周岁及以下）</w:t>
            </w:r>
          </w:p>
        </w:tc>
        <w:tc>
          <w:tcPr>
            <w:tcW w:w="262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具有实践工作经历者优先。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专任教师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2021003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承担师范专业的教师教育课程教学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教育学类专业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硕士及以上</w:t>
            </w:r>
          </w:p>
        </w:tc>
        <w:tc>
          <w:tcPr>
            <w:tcW w:w="2835" w:type="dxa"/>
          </w:tcPr>
          <w:p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35周岁及以下（博士研究生、副高及以上职称放宽到45周岁及以下）</w:t>
            </w:r>
          </w:p>
        </w:tc>
        <w:tc>
          <w:tcPr>
            <w:tcW w:w="262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本科须为教育学类专业，具有从教工作经历者优先。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专任教师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2021004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承担学前教育专业的教法课程教学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学前教育学专业</w:t>
            </w:r>
          </w:p>
          <w:p>
            <w:pPr>
              <w:spacing w:line="260" w:lineRule="exact"/>
              <w:ind w:firstLine="420" w:firstLineChars="2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学前教育专业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硕士及以上</w:t>
            </w:r>
          </w:p>
        </w:tc>
        <w:tc>
          <w:tcPr>
            <w:tcW w:w="2835" w:type="dxa"/>
          </w:tcPr>
          <w:p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35周岁及以下（博士研究生、副高及以上职称放宽到45周岁及以下）</w:t>
            </w:r>
          </w:p>
        </w:tc>
        <w:tc>
          <w:tcPr>
            <w:tcW w:w="262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本科须为学前教育专业，具有从教工作经历者优先。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专任教师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2021005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承担计算机课程教学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计算机科学与技术类专业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硕士及以上</w:t>
            </w:r>
          </w:p>
        </w:tc>
        <w:tc>
          <w:tcPr>
            <w:tcW w:w="2835" w:type="dxa"/>
          </w:tcPr>
          <w:p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35周岁及以下（博士研究生、副高及以上职称放宽到45周岁及以下）</w:t>
            </w:r>
          </w:p>
        </w:tc>
        <w:tc>
          <w:tcPr>
            <w:tcW w:w="262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具有相应专业工作经历者优先。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专任教师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2021006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承担体育课程教学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体育学类专业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硕士及以上</w:t>
            </w:r>
          </w:p>
        </w:tc>
        <w:tc>
          <w:tcPr>
            <w:tcW w:w="2835" w:type="dxa"/>
          </w:tcPr>
          <w:p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35周岁及以下（博士研究生、副高及以上职称放宽到45周岁及以下）</w:t>
            </w:r>
          </w:p>
        </w:tc>
        <w:tc>
          <w:tcPr>
            <w:tcW w:w="262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具有相应专业工作经历者优先。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专任教师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2021007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承担机械设计制造类专业课教学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机械工程类专业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全日制本科及以上</w:t>
            </w:r>
          </w:p>
        </w:tc>
        <w:tc>
          <w:tcPr>
            <w:tcW w:w="2835" w:type="dxa"/>
          </w:tcPr>
          <w:p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35周岁及以下（博士研究生、副高及以上职称放宽到45周岁及以下）</w:t>
            </w:r>
          </w:p>
        </w:tc>
        <w:tc>
          <w:tcPr>
            <w:tcW w:w="262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本科须具有三年及以上企业实践工作经历。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专任教师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2021008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承担畜牧兽医专业课程教学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兽医专业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硕士及以上</w:t>
            </w:r>
          </w:p>
        </w:tc>
        <w:tc>
          <w:tcPr>
            <w:tcW w:w="2835" w:type="dxa"/>
          </w:tcPr>
          <w:p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35周岁及以下（博士研究生、副高及以上职称放宽到45周岁及以下）</w:t>
            </w:r>
          </w:p>
        </w:tc>
        <w:tc>
          <w:tcPr>
            <w:tcW w:w="262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有相应专业工作经历者优先。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专任教师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2021009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承担英语课程教学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英语语言文学专业</w:t>
            </w:r>
          </w:p>
          <w:p>
            <w:pPr>
              <w:spacing w:line="2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翻译硕士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硕士及以上</w:t>
            </w:r>
          </w:p>
        </w:tc>
        <w:tc>
          <w:tcPr>
            <w:tcW w:w="2835" w:type="dxa"/>
          </w:tcPr>
          <w:p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35周岁及以下（博士研究生、副高及以上职称放宽到45周岁及以下）</w:t>
            </w:r>
          </w:p>
        </w:tc>
        <w:tc>
          <w:tcPr>
            <w:tcW w:w="262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本科须为英语、翻译专业，有相应专业工作经历者优先。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专任教师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2021010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承担中华传统文化课程教学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中国语言文学类专业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历史学类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硕士及以上</w:t>
            </w:r>
          </w:p>
        </w:tc>
        <w:tc>
          <w:tcPr>
            <w:tcW w:w="2835" w:type="dxa"/>
          </w:tcPr>
          <w:p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35周岁及以下（博士研究生、副高及以上职称放宽到45周岁及以下）</w:t>
            </w:r>
          </w:p>
        </w:tc>
        <w:tc>
          <w:tcPr>
            <w:tcW w:w="262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有相应专业工作经历者优先。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辅导员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2021011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从事学生管理工作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不限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全日制本科及以上</w:t>
            </w:r>
          </w:p>
        </w:tc>
        <w:tc>
          <w:tcPr>
            <w:tcW w:w="283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35周岁及以下（博士研究生、副高及以上职称放宽到45周岁及以下）</w:t>
            </w:r>
          </w:p>
        </w:tc>
        <w:tc>
          <w:tcPr>
            <w:tcW w:w="262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马克思主义理论类，中共党员、有相关工作经历者优先，其中5名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Cs w:val="21"/>
              </w:rPr>
              <w:t>需长期驻守男生寝室。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管理人员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2021012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从事党务、政务、教务管理工作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不限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硕士及以上</w:t>
            </w:r>
          </w:p>
        </w:tc>
        <w:tc>
          <w:tcPr>
            <w:tcW w:w="283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35周岁及以下（博士研究生、副高及以上职称放宽到45周岁及以下）</w:t>
            </w:r>
          </w:p>
        </w:tc>
        <w:tc>
          <w:tcPr>
            <w:tcW w:w="2621" w:type="dxa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中共党员、有相关工作经历者优先。</w:t>
            </w:r>
          </w:p>
        </w:tc>
      </w:tr>
    </w:tbl>
    <w:p/>
    <w:sectPr>
      <w:pgSz w:w="16838" w:h="11906" w:orient="landscape"/>
      <w:pgMar w:top="1418" w:right="1304" w:bottom="1077" w:left="119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D0"/>
    <w:rsid w:val="00402AF5"/>
    <w:rsid w:val="00557D7F"/>
    <w:rsid w:val="005958D0"/>
    <w:rsid w:val="00CA6117"/>
    <w:rsid w:val="00DE0163"/>
    <w:rsid w:val="00EB3D9E"/>
    <w:rsid w:val="00F013FE"/>
    <w:rsid w:val="00F27088"/>
    <w:rsid w:val="39901371"/>
    <w:rsid w:val="3F9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300</Words>
  <Characters>1713</Characters>
  <Lines>14</Lines>
  <Paragraphs>4</Paragraphs>
  <TotalTime>0</TotalTime>
  <ScaleCrop>false</ScaleCrop>
  <LinksUpToDate>false</LinksUpToDate>
  <CharactersWithSpaces>2009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2021-06-17T06:14:00Z</dcterms:created>
  <dc:creator>周彩虹</dc:creator>
  <cp:lastModifiedBy>吕梦园</cp:lastModifiedBy>
  <cp:lastPrinted>2021-06-24T02:02:00Z</cp:lastPrinted>
  <dcterms:modified xsi:type="dcterms:W3CDTF">2021-09-09T08:40:01Z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F3CEC5F041C14415970A4EECDD6283A0</vt:lpwstr>
  </property>
</Properties>
</file>