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i w:val="0"/>
          <w:caps w:val="0"/>
          <w:color w:val="252525"/>
          <w:spacing w:val="0"/>
          <w:sz w:val="32"/>
          <w:szCs w:val="32"/>
          <w:shd w:val="clear" w:fill="FFFFFF"/>
          <w:lang w:val="en-US" w:eastAsia="zh-CN"/>
        </w:rPr>
      </w:pPr>
      <w:r>
        <w:rPr>
          <w:rFonts w:hint="eastAsia" w:ascii="仿宋_GB2312" w:hAnsi="仿宋_GB2312" w:eastAsia="仿宋_GB2312" w:cs="仿宋_GB2312"/>
          <w:i w:val="0"/>
          <w:caps w:val="0"/>
          <w:color w:val="252525"/>
          <w:spacing w:val="0"/>
          <w:sz w:val="32"/>
          <w:szCs w:val="32"/>
          <w:shd w:val="clear" w:fill="FFFFFF"/>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Style w:val="5"/>
          <w:rFonts w:hint="eastAsia" w:ascii="方正小标宋_GBK" w:hAnsi="方正小标宋_GBK" w:eastAsia="方正小标宋_GBK" w:cs="方正小标宋_GBK"/>
          <w:i w:val="0"/>
          <w:caps w:val="0"/>
          <w:color w:val="252525"/>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Style w:val="5"/>
          <w:rFonts w:hint="eastAsia" w:ascii="方正小标宋_GBK" w:hAnsi="方正小标宋_GBK" w:eastAsia="方正小标宋_GBK" w:cs="方正小标宋_GBK"/>
          <w:i w:val="0"/>
          <w:caps w:val="0"/>
          <w:color w:val="252525"/>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_GBK" w:hAnsi="方正小标宋_GBK" w:eastAsia="方正小标宋_GBK" w:cs="方正小标宋_GBK"/>
          <w:i w:val="0"/>
          <w:caps w:val="0"/>
          <w:color w:val="252525"/>
          <w:spacing w:val="0"/>
          <w:sz w:val="44"/>
          <w:szCs w:val="44"/>
          <w:shd w:val="clear" w:fill="FFFFFF"/>
        </w:rPr>
      </w:pPr>
      <w:r>
        <w:rPr>
          <w:rStyle w:val="5"/>
          <w:rFonts w:hint="eastAsia" w:ascii="方正小标宋_GBK" w:hAnsi="方正小标宋_GBK" w:eastAsia="方正小标宋_GBK" w:cs="方正小标宋_GBK"/>
          <w:i w:val="0"/>
          <w:caps w:val="0"/>
          <w:color w:val="252525"/>
          <w:spacing w:val="0"/>
          <w:sz w:val="44"/>
          <w:szCs w:val="44"/>
          <w:shd w:val="clear" w:fill="FFFFFF"/>
        </w:rPr>
        <w:t>2021年贵州省人事考试新冠肺炎疫情防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252525"/>
          <w:spacing w:val="0"/>
          <w:sz w:val="32"/>
          <w:szCs w:val="32"/>
        </w:rPr>
      </w:pPr>
      <w:r>
        <w:rPr>
          <w:rStyle w:val="5"/>
          <w:rFonts w:hint="eastAsia" w:ascii="方正小标宋_GBK" w:hAnsi="方正小标宋_GBK" w:eastAsia="方正小标宋_GBK" w:cs="方正小标宋_GBK"/>
          <w:i w:val="0"/>
          <w:caps w:val="0"/>
          <w:color w:val="252525"/>
          <w:spacing w:val="0"/>
          <w:sz w:val="44"/>
          <w:szCs w:val="44"/>
          <w:shd w:val="clear" w:fill="FFFFFF"/>
        </w:rPr>
        <w:t>控告知暨承诺书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shd w:val="clear" w:fill="FFFFFF"/>
        </w:rPr>
      </w:pPr>
      <w:r>
        <w:rPr>
          <w:rFonts w:hint="eastAsia" w:ascii="仿宋_GB2312" w:hAnsi="仿宋_GB2312" w:eastAsia="仿宋_GB2312" w:cs="仿宋_GB2312"/>
          <w:i w:val="0"/>
          <w:caps w:val="0"/>
          <w:color w:val="252525"/>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考生在网上报名系统中认真阅读并签署《2021年贵州省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w:t>
      </w:r>
      <w:r>
        <w:rPr>
          <w:rStyle w:val="5"/>
          <w:rFonts w:hint="eastAsia" w:ascii="仿宋_GB2312" w:hAnsi="仿宋_GB2312" w:eastAsia="仿宋_GB2312" w:cs="仿宋_GB2312"/>
          <w:i w:val="0"/>
          <w:caps w:val="0"/>
          <w:color w:val="252525"/>
          <w:spacing w:val="0"/>
          <w:sz w:val="32"/>
          <w:szCs w:val="32"/>
          <w:shd w:val="clear" w:fill="FFFFFF"/>
        </w:rPr>
        <w:t>　一、疫情防控重要提示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根据贵州省最 新疫情防控规定，对本次考试考生的防疫要求如下：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(一)不符合国家、省有关疫情防控要求、不遵守有关疫情防控规定的人员不得参加本次考试。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(二)处于康复或隔离期的病例、无症状感染者、疑似、确诊病例以及无症状感染者的密切接触者不得参加本次考试。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(三)按防疫要</w:t>
      </w:r>
      <w:bookmarkStart w:id="0" w:name="_GoBack"/>
      <w:bookmarkEnd w:id="0"/>
      <w:r>
        <w:rPr>
          <w:rFonts w:hint="eastAsia" w:ascii="仿宋_GB2312" w:hAnsi="仿宋_GB2312" w:eastAsia="仿宋_GB2312" w:cs="仿宋_GB2312"/>
          <w:i w:val="0"/>
          <w:caps w:val="0"/>
          <w:color w:val="252525"/>
          <w:spacing w:val="0"/>
          <w:sz w:val="32"/>
          <w:szCs w:val="32"/>
          <w:shd w:val="clear" w:fill="FFFFFF"/>
        </w:rPr>
        <w:t>求处于集中隔离、居家健康监测期间的人员不得参加本次考试。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(四)对流动、出行须报备并提供相应核酸检测阴性证明的人员，未按要求报备或未按要求提供相应核酸检测阴性证明的不得参加本次考试。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(五)14天内有中高风险等级地区旅居史的人员，需提供7日内核酸检测阴性证明。为避免考生到达我省后14天内所旅居地区调整为中高风险等级，建议考生到达考点所在地区前,在当地进行核酸检测。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(六)考试当天，经现场医务人员评估有可疑症状且不能排除新冠感染的考生，应配合工作人员按卫生健康部门要求到相应医院就诊，不得参加本次考试。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(七)考生应自备一次性使用医用口罩，考生在进入考场前要佩戴口罩，进入考场就座后，考生可以自行决定是否继续佩戴;隔离考场的考生要全 程佩戴口罩。未按要求佩戴口罩的考生，不得参加本次考试。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w:t>
      </w:r>
      <w:r>
        <w:rPr>
          <w:rStyle w:val="5"/>
          <w:rFonts w:hint="eastAsia" w:ascii="仿宋_GB2312" w:hAnsi="仿宋_GB2312" w:eastAsia="仿宋_GB2312" w:cs="仿宋_GB2312"/>
          <w:i w:val="0"/>
          <w:caps w:val="0"/>
          <w:color w:val="252525"/>
          <w:spacing w:val="0"/>
          <w:sz w:val="32"/>
          <w:szCs w:val="32"/>
          <w:shd w:val="clear" w:fill="FFFFFF"/>
        </w:rPr>
        <w:t>　二、考生入场检测规定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(一)“贵州健康码”为绿码且体温正常(低于37.3℃)的考生可以参加本次考试。贵州健康码使用咨询电话：9610096(省外需拨打0851-9610096)。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二)体温≥37.3℃的考生，须立即安排进入临时隔离检查点，间隔15分钟后，由现场医务人员使用水银体温计进行体温复测，经复测体温正常(低于37.3℃)的，可以参加本次考试。经复测体温仍≥37.3℃的，不得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(三)未按要求佩戴一次性使用医用口罩的考生不得参加本次考试。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252525"/>
          <w:spacing w:val="0"/>
          <w:sz w:val="32"/>
          <w:szCs w:val="32"/>
        </w:rPr>
      </w:pPr>
      <w:r>
        <w:rPr>
          <w:rFonts w:hint="eastAsia" w:ascii="仿宋_GB2312" w:hAnsi="仿宋_GB2312" w:eastAsia="仿宋_GB2312" w:cs="仿宋_GB2312"/>
          <w:i w:val="0"/>
          <w:caps w:val="0"/>
          <w:color w:val="252525"/>
          <w:spacing w:val="0"/>
          <w:sz w:val="32"/>
          <w:szCs w:val="32"/>
          <w:shd w:val="clear" w:fill="FFFFFF"/>
        </w:rPr>
        <w:t>　　本人已认真阅读《2021年贵州省人事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6400" w:hanging="6400" w:hangingChars="20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承诺人：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CA770A"/>
    <w:rsid w:val="42566495"/>
    <w:rsid w:val="57653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chan</dc:creator>
  <cp:lastModifiedBy>我当时就毛了</cp:lastModifiedBy>
  <cp:lastPrinted>2021-09-15T06:35:51Z</cp:lastPrinted>
  <dcterms:modified xsi:type="dcterms:W3CDTF">2021-09-15T08:21:17Z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