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-6"/>
          <w:sz w:val="32"/>
          <w:szCs w:val="32"/>
          <w:vertAlign w:val="baseli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公益性岗位信息表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4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633"/>
        <w:gridCol w:w="1305"/>
        <w:gridCol w:w="1515"/>
        <w:gridCol w:w="1605"/>
        <w:gridCol w:w="2085"/>
        <w:gridCol w:w="279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color w:val="auto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color w:val="auto"/>
                <w:spacing w:val="-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及数量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92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巴中市残疾人康复中心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after="120" w:line="560" w:lineRule="exact"/>
              <w:jc w:val="both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龚俊:     17781577297</w:t>
            </w:r>
          </w:p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残疾人康复</w:t>
            </w:r>
          </w:p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协理员（5名）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巴中市经济技术开发区棠湖街304号巴中市残疾人康复中心</w:t>
            </w:r>
          </w:p>
        </w:tc>
        <w:tc>
          <w:tcPr>
            <w:tcW w:w="208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2200元/月（含五险和岗位补贴）</w:t>
            </w:r>
          </w:p>
        </w:tc>
        <w:tc>
          <w:tcPr>
            <w:tcW w:w="2790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协助财务室处理相关工作</w:t>
            </w:r>
          </w:p>
        </w:tc>
        <w:tc>
          <w:tcPr>
            <w:tcW w:w="2649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专业：会计、工商管理类。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492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2000元/月（含五险和岗位补贴）</w:t>
            </w:r>
          </w:p>
        </w:tc>
        <w:tc>
          <w:tcPr>
            <w:tcW w:w="2790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协助后勤管理中心资产、安全、维稳等相关工作</w:t>
            </w:r>
          </w:p>
        </w:tc>
        <w:tc>
          <w:tcPr>
            <w:tcW w:w="2649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限男性，专业不限，高中以上学历，有后勤管理经验优先。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0" w:type="auto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2100元/月（含五险和岗位补贴）</w:t>
            </w:r>
          </w:p>
        </w:tc>
        <w:tc>
          <w:tcPr>
            <w:tcW w:w="2790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协助办公室、工会、培训部处理日常工作</w:t>
            </w:r>
          </w:p>
        </w:tc>
        <w:tc>
          <w:tcPr>
            <w:tcW w:w="2649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高中以上学历，能熟练操作现代办公软件。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0" w:type="auto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2100元/月（含五险和岗位补贴）</w:t>
            </w:r>
          </w:p>
        </w:tc>
        <w:tc>
          <w:tcPr>
            <w:tcW w:w="2790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协助中心开展残疾人康复训练管理工作</w:t>
            </w:r>
          </w:p>
        </w:tc>
        <w:tc>
          <w:tcPr>
            <w:tcW w:w="2649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高中以上学历，专业：教育学类、医学类、管理学类；能熟练操作现代办公软件。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3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巴中市残疾人劳动就业服务所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残疾人就业协理员(3名)</w:t>
            </w:r>
          </w:p>
        </w:tc>
        <w:tc>
          <w:tcPr>
            <w:tcW w:w="160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巴州区江北大道望王路西段197号（市政中心旁）</w:t>
            </w:r>
          </w:p>
        </w:tc>
        <w:tc>
          <w:tcPr>
            <w:tcW w:w="208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2300元/月（含五险和岗位补贴）</w:t>
            </w:r>
          </w:p>
        </w:tc>
        <w:tc>
          <w:tcPr>
            <w:tcW w:w="2790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协助开展残疾人创业就业工作</w:t>
            </w:r>
          </w:p>
        </w:tc>
        <w:tc>
          <w:tcPr>
            <w:tcW w:w="2649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男女不限，高中以上学历，能熟练运用办公软件。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0" w:type="auto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3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巴中市红十字会</w:t>
            </w:r>
          </w:p>
        </w:tc>
        <w:tc>
          <w:tcPr>
            <w:tcW w:w="1305" w:type="dxa"/>
            <w:vAlign w:val="center"/>
          </w:tcPr>
          <w:p>
            <w:pPr>
              <w:spacing w:after="120" w:line="560" w:lineRule="exact"/>
              <w:jc w:val="both"/>
              <w:rPr>
                <w:rFonts w:hint="default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何跃：18111711769</w:t>
            </w:r>
          </w:p>
        </w:tc>
        <w:tc>
          <w:tcPr>
            <w:tcW w:w="151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红十字志愿服务协理员（1名）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巴州区江北大道东段326号</w:t>
            </w:r>
          </w:p>
        </w:tc>
        <w:tc>
          <w:tcPr>
            <w:tcW w:w="208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2000元/月（含五险和岗位补贴）</w:t>
            </w:r>
          </w:p>
        </w:tc>
        <w:tc>
          <w:tcPr>
            <w:tcW w:w="2790" w:type="dxa"/>
            <w:vAlign w:val="center"/>
          </w:tcPr>
          <w:p>
            <w:pPr>
              <w:spacing w:after="120" w:line="5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从事红十字志愿服务，发展志愿者，筹备建立红十字志愿服务队及后续管理，从事红十字其他工作。</w:t>
            </w:r>
          </w:p>
        </w:tc>
        <w:tc>
          <w:tcPr>
            <w:tcW w:w="2649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中专（高中）以上学历，年龄在45岁以下，身体健康，热爱公益事业，会使用电脑，熟悉基本办公操作软件，具备一定的组织协调能力。</w:t>
            </w:r>
          </w:p>
        </w:tc>
      </w:tr>
    </w:tbl>
    <w:p>
      <w:pPr>
        <w:spacing w:after="120" w:line="560" w:lineRule="exact"/>
        <w:jc w:val="center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C2EF9"/>
    <w:rsid w:val="005420ED"/>
    <w:rsid w:val="010F33B3"/>
    <w:rsid w:val="05D9615C"/>
    <w:rsid w:val="06574674"/>
    <w:rsid w:val="09B17E30"/>
    <w:rsid w:val="0A0559E2"/>
    <w:rsid w:val="0A2C4291"/>
    <w:rsid w:val="0B770CFB"/>
    <w:rsid w:val="0C0A266C"/>
    <w:rsid w:val="0C394AA6"/>
    <w:rsid w:val="0C911542"/>
    <w:rsid w:val="0DD358F4"/>
    <w:rsid w:val="0FFC1C7F"/>
    <w:rsid w:val="11701A0A"/>
    <w:rsid w:val="12BE65CE"/>
    <w:rsid w:val="14DB2D47"/>
    <w:rsid w:val="16127838"/>
    <w:rsid w:val="19C87C0E"/>
    <w:rsid w:val="1C907DE2"/>
    <w:rsid w:val="1D47430C"/>
    <w:rsid w:val="1DF1311D"/>
    <w:rsid w:val="1E9673AF"/>
    <w:rsid w:val="23326119"/>
    <w:rsid w:val="23E535A9"/>
    <w:rsid w:val="23F61BFA"/>
    <w:rsid w:val="26AD1214"/>
    <w:rsid w:val="2B5C2EF9"/>
    <w:rsid w:val="2BCC4DDE"/>
    <w:rsid w:val="2D526DC1"/>
    <w:rsid w:val="2FF85C43"/>
    <w:rsid w:val="30306DA4"/>
    <w:rsid w:val="31C93F76"/>
    <w:rsid w:val="35E72858"/>
    <w:rsid w:val="360054E5"/>
    <w:rsid w:val="36F622C5"/>
    <w:rsid w:val="39D30252"/>
    <w:rsid w:val="3C7868E4"/>
    <w:rsid w:val="3C954540"/>
    <w:rsid w:val="3E2E6663"/>
    <w:rsid w:val="40AB493B"/>
    <w:rsid w:val="40EC0E0D"/>
    <w:rsid w:val="42665C9C"/>
    <w:rsid w:val="428E7907"/>
    <w:rsid w:val="44550062"/>
    <w:rsid w:val="469A027B"/>
    <w:rsid w:val="47426FA2"/>
    <w:rsid w:val="48895C2B"/>
    <w:rsid w:val="4AE15AB9"/>
    <w:rsid w:val="51680580"/>
    <w:rsid w:val="53C35568"/>
    <w:rsid w:val="54C66288"/>
    <w:rsid w:val="55EC262E"/>
    <w:rsid w:val="56880177"/>
    <w:rsid w:val="574F6F7D"/>
    <w:rsid w:val="5AB75939"/>
    <w:rsid w:val="5C98676E"/>
    <w:rsid w:val="5D02342A"/>
    <w:rsid w:val="5F0609FC"/>
    <w:rsid w:val="6214493F"/>
    <w:rsid w:val="62ED4144"/>
    <w:rsid w:val="63D640D5"/>
    <w:rsid w:val="678323D9"/>
    <w:rsid w:val="693F4B57"/>
    <w:rsid w:val="6AB41781"/>
    <w:rsid w:val="6E9B8C16"/>
    <w:rsid w:val="729F2E01"/>
    <w:rsid w:val="751A07F1"/>
    <w:rsid w:val="75593413"/>
    <w:rsid w:val="79EF2775"/>
    <w:rsid w:val="7A925045"/>
    <w:rsid w:val="7B1079A1"/>
    <w:rsid w:val="7BB539CE"/>
    <w:rsid w:val="7C4C58CA"/>
    <w:rsid w:val="7F7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1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2021-03-16T10:24:00Z</dcterms:created>
  <dc:creator>Administrator</dc:creator>
  <cp:lastModifiedBy>李开心</cp:lastModifiedBy>
  <cp:lastPrinted>2021-11-12T13:03:00Z</cp:lastPrinted>
  <dcterms:modified xsi:type="dcterms:W3CDTF">2021-11-12T15:47:41Z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C9135525D26F4DFF8462C1796538B744</vt:lpwstr>
  </property>
</Properties>
</file>