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089" w:rsidRDefault="00E46230">
      <w:pPr>
        <w:widowControl/>
        <w:jc w:val="left"/>
        <w:rPr>
          <w:rFonts w:ascii="黑体" w:eastAsia="黑体" w:hAnsi="黑体" w:cs="仿宋_GB2312"/>
          <w:sz w:val="32"/>
          <w:szCs w:val="32"/>
        </w:rPr>
      </w:pPr>
      <w:r>
        <w:rPr>
          <w:rFonts w:ascii="黑体" w:eastAsia="黑体" w:hAnsi="黑体" w:cs="仿宋_GB2312" w:hint="eastAsia"/>
          <w:sz w:val="32"/>
          <w:szCs w:val="32"/>
        </w:rPr>
        <w:t>附件1</w:t>
      </w:r>
    </w:p>
    <w:p w:rsidR="005C0089" w:rsidRDefault="00E4623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高县县属国有企业2021年第二次面向社会公开招聘工作人员岗位表</w:t>
      </w:r>
    </w:p>
    <w:tbl>
      <w:tblPr>
        <w:tblW w:w="14147" w:type="dxa"/>
        <w:tblInd w:w="-5" w:type="dxa"/>
        <w:tblLook w:val="04A0" w:firstRow="1" w:lastRow="0" w:firstColumn="1" w:lastColumn="0" w:noHBand="0" w:noVBand="1"/>
      </w:tblPr>
      <w:tblGrid>
        <w:gridCol w:w="426"/>
        <w:gridCol w:w="937"/>
        <w:gridCol w:w="690"/>
        <w:gridCol w:w="1161"/>
        <w:gridCol w:w="529"/>
        <w:gridCol w:w="781"/>
        <w:gridCol w:w="28"/>
        <w:gridCol w:w="426"/>
        <w:gridCol w:w="656"/>
        <w:gridCol w:w="1100"/>
        <w:gridCol w:w="4710"/>
        <w:gridCol w:w="1111"/>
        <w:gridCol w:w="1592"/>
      </w:tblGrid>
      <w:tr w:rsidR="004E71A9" w:rsidRPr="008D67BD" w:rsidTr="004E71A9">
        <w:trPr>
          <w:trHeight w:val="85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序号</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招聘单位</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岗位名称</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kern w:val="0"/>
                <w:szCs w:val="21"/>
              </w:rPr>
              <w:t>岗位代码</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招聘名额</w:t>
            </w:r>
          </w:p>
        </w:tc>
        <w:tc>
          <w:tcPr>
            <w:tcW w:w="78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学历（学位）要求</w:t>
            </w:r>
          </w:p>
        </w:tc>
        <w:tc>
          <w:tcPr>
            <w:tcW w:w="454"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kern w:val="0"/>
                <w:szCs w:val="21"/>
              </w:rPr>
              <w:t>性别</w:t>
            </w: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年龄</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专业</w:t>
            </w:r>
            <w:r w:rsidR="004E71A9">
              <w:rPr>
                <w:rFonts w:ascii="仿宋_GB2312" w:eastAsia="仿宋_GB2312" w:hAnsi="宋体" w:cs="宋体" w:hint="eastAsia"/>
                <w:kern w:val="0"/>
                <w:szCs w:val="21"/>
              </w:rPr>
              <w:t>条件</w:t>
            </w:r>
            <w:r w:rsidRPr="008D67BD">
              <w:rPr>
                <w:rFonts w:ascii="仿宋_GB2312" w:eastAsia="仿宋_GB2312" w:hAnsi="宋体" w:cs="宋体" w:hint="eastAsia"/>
                <w:kern w:val="0"/>
                <w:szCs w:val="21"/>
              </w:rPr>
              <w:t>要求</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其他条件</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考核方式和开考比例</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约定事项</w:t>
            </w:r>
          </w:p>
        </w:tc>
      </w:tr>
      <w:tr w:rsidR="004E71A9" w:rsidRPr="008D67BD" w:rsidTr="004E71A9">
        <w:trPr>
          <w:trHeight w:val="31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高县发展投资集团有限责任公司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投资融资部工作员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4E71A9">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02112001</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78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tc>
        <w:tc>
          <w:tcPr>
            <w:tcW w:w="454"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限男性</w:t>
            </w: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会计学及相关专业、金融学及相关专业、工程类</w:t>
            </w:r>
            <w:r w:rsidR="00C20D13" w:rsidRPr="008D67BD">
              <w:rPr>
                <w:rFonts w:ascii="仿宋_GB2312" w:eastAsia="仿宋_GB2312" w:hAnsi="宋体" w:cs="宋体" w:hint="eastAsia"/>
                <w:kern w:val="0"/>
                <w:szCs w:val="21"/>
              </w:rPr>
              <w:t>及相关专业</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1.具备以下任一相关工作经历：（1）在银行、融资担保公司、信托基金从事信贷、审查、审批工作连续2年及以上；（2）在国有企业从事投融资工作连续1年及以上；（3）在机关单位从事经济指标分析、固定资产投资、项目管理相关工作连续2年及以上。</w:t>
            </w:r>
            <w:r w:rsidRPr="008D67BD">
              <w:rPr>
                <w:rFonts w:ascii="仿宋_GB2312" w:eastAsia="仿宋_GB2312" w:hAnsi="宋体" w:cs="宋体" w:hint="eastAsia"/>
                <w:kern w:val="0"/>
                <w:szCs w:val="21"/>
              </w:rPr>
              <w:br/>
              <w:t xml:space="preserve">  2.在国有企业从事融资工作2年以上，或任职国有企业投融资部门中层以上职务，不限专业，且年龄放宽至40周岁以下。</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3.本岗位加班较多，建议具有吃苦耐劳精神、抗压能力强的</w:t>
            </w:r>
            <w:r w:rsidR="004E71A9">
              <w:rPr>
                <w:rFonts w:ascii="仿宋_GB2312" w:eastAsia="仿宋_GB2312" w:hAnsi="宋体" w:cs="宋体" w:hint="eastAsia"/>
                <w:kern w:val="0"/>
                <w:szCs w:val="21"/>
              </w:rPr>
              <w:t>同志</w:t>
            </w:r>
            <w:r w:rsidRPr="008D67BD">
              <w:rPr>
                <w:rFonts w:ascii="仿宋_GB2312" w:eastAsia="仿宋_GB2312" w:hAnsi="宋体" w:cs="宋体" w:hint="eastAsia"/>
                <w:kern w:val="0"/>
                <w:szCs w:val="21"/>
              </w:rPr>
              <w:t>报考。</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 xml:space="preserve">2.最低服务年限不低于3年。 </w:t>
            </w:r>
          </w:p>
        </w:tc>
      </w:tr>
      <w:tr w:rsidR="004E71A9" w:rsidRPr="008D67BD" w:rsidTr="004E71A9">
        <w:trPr>
          <w:trHeight w:val="225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2</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高县发展投资集团有限责任公司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综合管理部工作员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02112002</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78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tc>
        <w:tc>
          <w:tcPr>
            <w:tcW w:w="454" w:type="dxa"/>
            <w:gridSpan w:val="2"/>
            <w:tcBorders>
              <w:top w:val="single" w:sz="4" w:space="0" w:color="auto"/>
              <w:left w:val="nil"/>
              <w:bottom w:val="single" w:sz="4" w:space="0" w:color="auto"/>
              <w:right w:val="single" w:sz="4" w:space="0" w:color="auto"/>
            </w:tcBorders>
            <w:shd w:val="clear" w:color="auto" w:fill="auto"/>
            <w:vAlign w:val="center"/>
          </w:tcPr>
          <w:p w:rsidR="00C20D13" w:rsidRDefault="00C20D13">
            <w:pPr>
              <w:widowControl/>
              <w:jc w:val="left"/>
              <w:rPr>
                <w:rFonts w:ascii="仿宋_GB2312" w:eastAsia="仿宋_GB2312" w:hAnsi="宋体" w:cs="宋体"/>
                <w:kern w:val="0"/>
                <w:szCs w:val="21"/>
              </w:rPr>
            </w:pPr>
            <w:r>
              <w:rPr>
                <w:rFonts w:ascii="仿宋_GB2312" w:eastAsia="仿宋_GB2312" w:hAnsi="宋体" w:cs="宋体" w:hint="eastAsia"/>
                <w:kern w:val="0"/>
                <w:szCs w:val="21"/>
              </w:rPr>
              <w:t>限男性</w:t>
            </w:r>
          </w:p>
          <w:p w:rsidR="00C20D13" w:rsidRPr="008D67BD" w:rsidRDefault="00C20D13" w:rsidP="00C20D13">
            <w:pPr>
              <w:widowControl/>
              <w:shd w:val="clear" w:color="auto" w:fill="FFFFFF"/>
              <w:spacing w:line="300" w:lineRule="exact"/>
              <w:jc w:val="center"/>
              <w:rPr>
                <w:rFonts w:ascii="仿宋_GB2312" w:eastAsia="仿宋_GB2312" w:hAnsi="宋体" w:cs="宋体"/>
                <w:kern w:val="0"/>
                <w:szCs w:val="21"/>
              </w:rPr>
            </w:pP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专业不限</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1.在机关、企事业单位办公室或综合部从事文秘工作连续2年及以上。</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2.在机关单位、国有企业文秘及相关部门任中层以上职务的，年龄放宽至40周岁以下。</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3.本岗位加班较多，建议具有吃苦耐劳精神、抗压能力强的</w:t>
            </w:r>
            <w:r w:rsidR="004E71A9">
              <w:rPr>
                <w:rFonts w:ascii="仿宋_GB2312" w:eastAsia="仿宋_GB2312" w:hAnsi="宋体" w:cs="宋体" w:hint="eastAsia"/>
                <w:kern w:val="0"/>
                <w:szCs w:val="21"/>
              </w:rPr>
              <w:t>同志</w:t>
            </w:r>
            <w:r w:rsidRPr="008D67BD">
              <w:rPr>
                <w:rFonts w:ascii="仿宋_GB2312" w:eastAsia="仿宋_GB2312" w:hAnsi="宋体" w:cs="宋体" w:hint="eastAsia"/>
                <w:kern w:val="0"/>
                <w:szCs w:val="21"/>
              </w:rPr>
              <w:t>报考。</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2.最低服务年限不低于3年。</w:t>
            </w:r>
          </w:p>
        </w:tc>
      </w:tr>
      <w:tr w:rsidR="004E71A9" w:rsidRPr="008D67BD" w:rsidTr="004E71A9">
        <w:trPr>
          <w:trHeight w:val="84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lastRenderedPageBreak/>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高县发展投资集团有限责任公司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财务部工作员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02112003</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tc>
        <w:tc>
          <w:tcPr>
            <w:tcW w:w="426" w:type="dxa"/>
            <w:tcBorders>
              <w:top w:val="single" w:sz="4" w:space="0" w:color="auto"/>
              <w:left w:val="nil"/>
              <w:bottom w:val="single" w:sz="4" w:space="0" w:color="auto"/>
              <w:right w:val="single" w:sz="4" w:space="0" w:color="auto"/>
            </w:tcBorders>
            <w:shd w:val="clear" w:color="auto" w:fill="auto"/>
            <w:vAlign w:val="center"/>
          </w:tcPr>
          <w:p w:rsidR="00C20D13" w:rsidRDefault="00C20D13">
            <w:pPr>
              <w:widowControl/>
              <w:jc w:val="left"/>
              <w:rPr>
                <w:rFonts w:ascii="仿宋_GB2312" w:eastAsia="仿宋_GB2312" w:hAnsi="宋体" w:cs="宋体"/>
                <w:kern w:val="0"/>
                <w:szCs w:val="21"/>
              </w:rPr>
            </w:pPr>
            <w:r>
              <w:rPr>
                <w:rFonts w:ascii="仿宋_GB2312" w:eastAsia="仿宋_GB2312" w:hAnsi="宋体" w:cs="宋体"/>
                <w:kern w:val="0"/>
                <w:szCs w:val="21"/>
              </w:rPr>
              <w:t>不限</w:t>
            </w:r>
          </w:p>
          <w:p w:rsidR="00C20D13" w:rsidRPr="008D67BD" w:rsidRDefault="00C20D13" w:rsidP="00C20D13">
            <w:pPr>
              <w:widowControl/>
              <w:shd w:val="clear" w:color="auto" w:fill="FFFFFF"/>
              <w:spacing w:line="300" w:lineRule="exact"/>
              <w:jc w:val="center"/>
              <w:rPr>
                <w:rFonts w:ascii="仿宋_GB2312" w:eastAsia="仿宋_GB2312" w:hAnsi="宋体" w:cs="宋体"/>
                <w:kern w:val="0"/>
                <w:szCs w:val="21"/>
              </w:rPr>
            </w:pP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仿宋_GB2312" w:cs="仿宋_GB2312" w:hint="eastAsia"/>
                <w:kern w:val="0"/>
                <w:szCs w:val="21"/>
              </w:rPr>
              <w:t>会计学及相关专业</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ind w:firstLineChars="100" w:firstLine="210"/>
              <w:rPr>
                <w:rFonts w:ascii="仿宋_GB2312" w:eastAsia="仿宋_GB2312" w:hAnsi="仿宋_GB2312" w:cs="仿宋_GB2312"/>
                <w:kern w:val="0"/>
                <w:szCs w:val="21"/>
              </w:rPr>
            </w:pPr>
            <w:r w:rsidRPr="008D67BD">
              <w:rPr>
                <w:rFonts w:ascii="仿宋_GB2312" w:eastAsia="仿宋_GB2312" w:hAnsi="仿宋_GB2312" w:cs="仿宋_GB2312" w:hint="eastAsia"/>
                <w:kern w:val="0"/>
                <w:szCs w:val="21"/>
              </w:rPr>
              <w:t>1.具有会计从业资格证或会计初级职称。</w:t>
            </w:r>
          </w:p>
          <w:p w:rsidR="00C20D13" w:rsidRPr="008D67BD" w:rsidRDefault="00C20D13">
            <w:pPr>
              <w:widowControl/>
              <w:shd w:val="clear" w:color="auto" w:fill="FFFFFF"/>
              <w:spacing w:line="300" w:lineRule="exact"/>
              <w:ind w:firstLineChars="100" w:firstLine="210"/>
              <w:rPr>
                <w:rFonts w:ascii="仿宋_GB2312" w:eastAsia="仿宋_GB2312" w:hAnsi="仿宋_GB2312" w:cs="仿宋_GB2312"/>
                <w:kern w:val="0"/>
                <w:szCs w:val="21"/>
              </w:rPr>
            </w:pPr>
            <w:r w:rsidRPr="008D67BD">
              <w:rPr>
                <w:rFonts w:ascii="仿宋_GB2312" w:eastAsia="仿宋_GB2312" w:hAnsi="仿宋_GB2312" w:cs="仿宋_GB2312" w:hint="eastAsia"/>
                <w:kern w:val="0"/>
                <w:szCs w:val="21"/>
              </w:rPr>
              <w:t>2.在机关、企事业单位从事财务管理、会计核算相关工作连续2年及以上。</w:t>
            </w:r>
          </w:p>
          <w:p w:rsidR="00C20D13" w:rsidRPr="008D67BD" w:rsidRDefault="00C20D13">
            <w:pPr>
              <w:widowControl/>
              <w:shd w:val="clear" w:color="auto" w:fill="FFFFFF"/>
              <w:spacing w:line="300" w:lineRule="exact"/>
              <w:ind w:firstLineChars="100" w:firstLine="210"/>
              <w:rPr>
                <w:rFonts w:ascii="仿宋_GB2312" w:eastAsia="仿宋_GB2312" w:hAnsi="仿宋_GB2312" w:cs="仿宋_GB2312"/>
                <w:kern w:val="0"/>
                <w:szCs w:val="21"/>
              </w:rPr>
            </w:pPr>
            <w:r w:rsidRPr="008D67BD">
              <w:rPr>
                <w:rFonts w:ascii="仿宋_GB2312" w:eastAsia="仿宋_GB2312" w:hAnsi="仿宋_GB2312" w:cs="仿宋_GB2312" w:hint="eastAsia"/>
                <w:kern w:val="0"/>
                <w:szCs w:val="21"/>
              </w:rPr>
              <w:t>3.熟练运用财务软件，熟悉财税相关法律法规和政策。</w:t>
            </w:r>
          </w:p>
          <w:p w:rsidR="00C20D13" w:rsidRPr="008D67BD" w:rsidRDefault="00C20D13">
            <w:pPr>
              <w:widowControl/>
              <w:shd w:val="clear" w:color="auto" w:fill="FFFFFF"/>
              <w:spacing w:line="300" w:lineRule="exact"/>
              <w:ind w:firstLineChars="100" w:firstLine="210"/>
              <w:rPr>
                <w:rFonts w:ascii="仿宋_GB2312" w:eastAsia="仿宋_GB2312" w:hAnsi="仿宋_GB2312" w:cs="仿宋_GB2312"/>
                <w:kern w:val="0"/>
                <w:szCs w:val="21"/>
              </w:rPr>
            </w:pPr>
            <w:r w:rsidRPr="008D67BD">
              <w:rPr>
                <w:rFonts w:ascii="仿宋_GB2312" w:eastAsia="仿宋_GB2312" w:hAnsi="仿宋_GB2312" w:cs="仿宋_GB2312" w:hint="eastAsia"/>
                <w:kern w:val="0"/>
                <w:szCs w:val="21"/>
              </w:rPr>
              <w:t>4.具有基本财务管理业务技能、解决常规财务管理问题的基本判断能力和财务分析能力。</w:t>
            </w:r>
          </w:p>
          <w:p w:rsidR="00C20D13" w:rsidRPr="008D67BD" w:rsidRDefault="00C20D13">
            <w:pPr>
              <w:widowControl/>
              <w:shd w:val="clear" w:color="auto" w:fill="FFFFFF"/>
              <w:spacing w:line="300" w:lineRule="exact"/>
              <w:ind w:firstLineChars="100" w:firstLine="210"/>
              <w:rPr>
                <w:rFonts w:ascii="仿宋_GB2312" w:eastAsia="仿宋_GB2312" w:hAnsi="仿宋_GB2312" w:cs="仿宋_GB2312"/>
                <w:kern w:val="0"/>
                <w:szCs w:val="21"/>
              </w:rPr>
            </w:pPr>
            <w:r w:rsidRPr="008D67BD">
              <w:rPr>
                <w:rFonts w:ascii="仿宋_GB2312" w:eastAsia="仿宋_GB2312" w:hAnsi="仿宋_GB2312" w:cs="仿宋_GB2312" w:hint="eastAsia"/>
                <w:kern w:val="0"/>
                <w:szCs w:val="21"/>
              </w:rPr>
              <w:t>5.在国有企业从事财务工作2年以上，或任职国有企业财务部门中层以上职务的，不限专业，年龄放宽至40周岁以下。</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仿宋_GB2312" w:cs="仿宋_GB2312" w:hint="eastAsia"/>
                <w:kern w:val="0"/>
                <w:szCs w:val="21"/>
              </w:rPr>
              <w:t>6.本岗位加班较多，建议抗压能力强和本地户籍人员报考。</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2.最低服务年限不低于3年。</w:t>
            </w:r>
          </w:p>
          <w:p w:rsidR="00C20D13" w:rsidRPr="008D67BD" w:rsidRDefault="00C20D13">
            <w:pPr>
              <w:widowControl/>
              <w:shd w:val="clear" w:color="auto" w:fill="FFFFFF"/>
              <w:spacing w:line="300" w:lineRule="exact"/>
              <w:rPr>
                <w:rFonts w:ascii="仿宋_GB2312" w:eastAsia="仿宋_GB2312" w:hAnsi="宋体" w:cs="宋体"/>
                <w:kern w:val="0"/>
                <w:szCs w:val="21"/>
              </w:rPr>
            </w:pPr>
          </w:p>
        </w:tc>
      </w:tr>
      <w:tr w:rsidR="004E71A9" w:rsidRPr="008D67BD" w:rsidTr="004E71A9">
        <w:trPr>
          <w:trHeight w:val="84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4</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高县国有资产经营管理有限责任公司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综合管理部工作员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02112004</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tc>
        <w:tc>
          <w:tcPr>
            <w:tcW w:w="42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widowControl/>
              <w:jc w:val="center"/>
              <w:rPr>
                <w:rFonts w:ascii="仿宋_GB2312" w:eastAsia="仿宋_GB2312" w:hAnsi="宋体" w:cs="宋体"/>
                <w:kern w:val="0"/>
                <w:szCs w:val="21"/>
              </w:rPr>
            </w:pPr>
            <w:r>
              <w:rPr>
                <w:rFonts w:ascii="仿宋_GB2312" w:eastAsia="仿宋_GB2312" w:hAnsi="宋体" w:cs="宋体"/>
                <w:kern w:val="0"/>
                <w:szCs w:val="21"/>
              </w:rPr>
              <w:t>限男性</w:t>
            </w: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专业不限</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1.在机关、企事业单位办公室或综合部从事文秘工作连续2年及以上。</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2.在机关单位、国有企业文秘及相关部门任中层以上职务的，年龄放宽至40周岁以下。</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3.本岗位加班较多，建议具有吃苦耐劳精神、抗压能力强的</w:t>
            </w:r>
            <w:r w:rsidR="004E71A9">
              <w:rPr>
                <w:rFonts w:ascii="仿宋_GB2312" w:eastAsia="仿宋_GB2312" w:hAnsi="宋体" w:cs="宋体" w:hint="eastAsia"/>
                <w:kern w:val="0"/>
                <w:szCs w:val="21"/>
              </w:rPr>
              <w:t>同志</w:t>
            </w:r>
            <w:r w:rsidRPr="008D67BD">
              <w:rPr>
                <w:rFonts w:ascii="仿宋_GB2312" w:eastAsia="仿宋_GB2312" w:hAnsi="宋体" w:cs="宋体" w:hint="eastAsia"/>
                <w:kern w:val="0"/>
                <w:szCs w:val="21"/>
              </w:rPr>
              <w:t>报考。</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 xml:space="preserve">2.最低服务年限不低于3年。 </w:t>
            </w:r>
          </w:p>
        </w:tc>
      </w:tr>
      <w:tr w:rsidR="004E71A9" w:rsidRPr="008D67BD" w:rsidTr="004E71A9">
        <w:trPr>
          <w:trHeight w:val="84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5</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高县国有资产经营管理有限责任公司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财务部工作员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02112005</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2</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kern w:val="0"/>
                <w:szCs w:val="21"/>
              </w:rPr>
              <w:t>不限</w:t>
            </w: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会计学、财务管理</w:t>
            </w:r>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1.具有初级职称和财务管理、会计核算相关工作经验。</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2.熟练运用财务软件，熟悉财税相关法律法规和政策。</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3.具有基本财务管理业务技能和解决常规财务管理问题的基本判断能力，了解企业内部控制流程设计和关键内部控制环节的逻辑关系。</w:t>
            </w:r>
          </w:p>
          <w:p w:rsidR="00C20D13" w:rsidRPr="008D67BD" w:rsidRDefault="00C20D13">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4.具备良好的道德素质和沟通协调能力，具备较强的抗压能力。</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2.最低服务年限不低于3年。</w:t>
            </w:r>
          </w:p>
        </w:tc>
      </w:tr>
      <w:tr w:rsidR="004E71A9" w:rsidRPr="008D67BD" w:rsidTr="004E71A9">
        <w:trPr>
          <w:trHeight w:val="84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lastRenderedPageBreak/>
              <w:t>6</w:t>
            </w:r>
          </w:p>
        </w:tc>
        <w:tc>
          <w:tcPr>
            <w:tcW w:w="937"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高县国有资产经营管理有限责任公司</w:t>
            </w:r>
          </w:p>
        </w:tc>
        <w:tc>
          <w:tcPr>
            <w:tcW w:w="69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投资运营部工作员</w:t>
            </w:r>
          </w:p>
        </w:tc>
        <w:tc>
          <w:tcPr>
            <w:tcW w:w="116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4E71A9"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02112006</w:t>
            </w:r>
          </w:p>
        </w:tc>
        <w:tc>
          <w:tcPr>
            <w:tcW w:w="529"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1</w:t>
            </w: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26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本科</w:t>
            </w:r>
          </w:p>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及以上</w:t>
            </w:r>
          </w:p>
        </w:tc>
        <w:tc>
          <w:tcPr>
            <w:tcW w:w="42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C20D13">
            <w:pPr>
              <w:widowControl/>
              <w:shd w:val="clear" w:color="auto" w:fill="FFFFFF"/>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限男性</w:t>
            </w:r>
          </w:p>
        </w:tc>
        <w:tc>
          <w:tcPr>
            <w:tcW w:w="656"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35周岁及以下</w:t>
            </w:r>
          </w:p>
        </w:tc>
        <w:tc>
          <w:tcPr>
            <w:tcW w:w="110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634CB" w:rsidP="008D67BD">
            <w:pPr>
              <w:widowControl/>
              <w:shd w:val="clear" w:color="auto" w:fill="FFFFFF"/>
              <w:spacing w:line="300" w:lineRule="exact"/>
              <w:rPr>
                <w:rFonts w:ascii="仿宋_GB2312" w:eastAsia="仿宋_GB2312" w:hAnsi="宋体" w:cs="宋体"/>
                <w:kern w:val="0"/>
                <w:szCs w:val="21"/>
              </w:rPr>
            </w:pPr>
            <w:r>
              <w:rPr>
                <w:rFonts w:ascii="仿宋_GB2312" w:eastAsia="仿宋_GB2312" w:hAnsi="宋体" w:cs="宋体" w:hint="eastAsia"/>
                <w:kern w:val="0"/>
                <w:szCs w:val="21"/>
              </w:rPr>
              <w:t>城乡规划、工程造价、建筑工程技术、土木工程、环境设计、工程管理</w:t>
            </w:r>
            <w:bookmarkStart w:id="0" w:name="_GoBack"/>
            <w:bookmarkEnd w:id="0"/>
          </w:p>
        </w:tc>
        <w:tc>
          <w:tcPr>
            <w:tcW w:w="4710"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1.</w:t>
            </w:r>
            <w:r w:rsidR="0078422E">
              <w:rPr>
                <w:rFonts w:ascii="仿宋_GB2312" w:eastAsia="仿宋_GB2312" w:hAnsi="宋体" w:cs="宋体" w:hint="eastAsia"/>
                <w:kern w:val="0"/>
                <w:szCs w:val="21"/>
              </w:rPr>
              <w:t>熟悉城乡规划</w:t>
            </w:r>
            <w:r w:rsidRPr="008D67BD">
              <w:rPr>
                <w:rFonts w:ascii="仿宋_GB2312" w:eastAsia="仿宋_GB2312" w:hAnsi="宋体" w:cs="宋体" w:hint="eastAsia"/>
                <w:kern w:val="0"/>
                <w:szCs w:val="21"/>
              </w:rPr>
              <w:t>编制、</w:t>
            </w:r>
            <w:r w:rsidR="0078422E">
              <w:rPr>
                <w:rFonts w:ascii="仿宋_GB2312" w:eastAsia="仿宋_GB2312" w:hAnsi="宋体" w:cs="宋体" w:hint="eastAsia"/>
                <w:kern w:val="0"/>
                <w:szCs w:val="21"/>
              </w:rPr>
              <w:t>林地调整处理等相关具体业务工作</w:t>
            </w:r>
            <w:r w:rsidRPr="008D67BD">
              <w:rPr>
                <w:rFonts w:ascii="仿宋_GB2312" w:eastAsia="仿宋_GB2312" w:hAnsi="宋体" w:cs="宋体" w:hint="eastAsia"/>
                <w:kern w:val="0"/>
                <w:szCs w:val="21"/>
              </w:rPr>
              <w:t>。</w:t>
            </w:r>
          </w:p>
          <w:p w:rsidR="00C20D13" w:rsidRPr="008D67BD" w:rsidRDefault="00C20D13" w:rsidP="008D67BD">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2.具有良好的沟通协调能力、计划与执行能力。</w:t>
            </w:r>
          </w:p>
          <w:p w:rsidR="00C20D13" w:rsidRPr="008D67BD" w:rsidRDefault="00C20D13" w:rsidP="008D67BD">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3.具有二级建造师证的，年龄可放宽到40周岁。</w:t>
            </w:r>
          </w:p>
          <w:p w:rsidR="00C20D13" w:rsidRPr="008D67BD" w:rsidRDefault="00C20D13" w:rsidP="008D67BD">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4.具有一级建造师证的，年龄可放宽到45周岁，薪酬面议。</w:t>
            </w:r>
          </w:p>
          <w:p w:rsidR="00C20D13" w:rsidRPr="008D67BD" w:rsidRDefault="00C20D13" w:rsidP="008D67BD">
            <w:pPr>
              <w:widowControl/>
              <w:shd w:val="clear" w:color="auto" w:fill="FFFFFF"/>
              <w:spacing w:line="300" w:lineRule="exact"/>
              <w:ind w:firstLineChars="100" w:firstLine="210"/>
              <w:rPr>
                <w:rFonts w:ascii="仿宋_GB2312" w:eastAsia="仿宋_GB2312" w:hAnsi="宋体" w:cs="宋体"/>
                <w:kern w:val="0"/>
                <w:szCs w:val="21"/>
              </w:rPr>
            </w:pPr>
            <w:r w:rsidRPr="008D67BD">
              <w:rPr>
                <w:rFonts w:ascii="仿宋_GB2312" w:eastAsia="仿宋_GB2312" w:hAnsi="宋体" w:cs="宋体" w:hint="eastAsia"/>
                <w:kern w:val="0"/>
                <w:szCs w:val="21"/>
              </w:rPr>
              <w:t>5.本岗位任务较重，适合抗压能力强者报考。</w:t>
            </w:r>
          </w:p>
        </w:tc>
        <w:tc>
          <w:tcPr>
            <w:tcW w:w="1111"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结构化面试（专业知识+常规知识），</w:t>
            </w:r>
          </w:p>
          <w:p w:rsidR="00C20D13" w:rsidRPr="008D67BD" w:rsidRDefault="00C20D13" w:rsidP="008D67BD">
            <w:pPr>
              <w:widowControl/>
              <w:shd w:val="clear" w:color="auto" w:fill="FFFFFF"/>
              <w:spacing w:line="300" w:lineRule="exact"/>
              <w:jc w:val="center"/>
              <w:rPr>
                <w:rFonts w:ascii="仿宋_GB2312" w:eastAsia="仿宋_GB2312" w:hAnsi="宋体" w:cs="宋体"/>
                <w:kern w:val="0"/>
                <w:szCs w:val="21"/>
              </w:rPr>
            </w:pPr>
            <w:r w:rsidRPr="008D67BD">
              <w:rPr>
                <w:rFonts w:ascii="仿宋_GB2312" w:eastAsia="仿宋_GB2312" w:hAnsi="宋体" w:cs="宋体" w:hint="eastAsia"/>
                <w:kern w:val="0"/>
                <w:szCs w:val="21"/>
              </w:rPr>
              <w:t>开考比例1:3</w:t>
            </w:r>
          </w:p>
        </w:tc>
        <w:tc>
          <w:tcPr>
            <w:tcW w:w="1592" w:type="dxa"/>
            <w:tcBorders>
              <w:top w:val="single" w:sz="4" w:space="0" w:color="auto"/>
              <w:left w:val="nil"/>
              <w:bottom w:val="single" w:sz="4" w:space="0" w:color="auto"/>
              <w:right w:val="single" w:sz="4" w:space="0" w:color="auto"/>
            </w:tcBorders>
            <w:shd w:val="clear" w:color="auto" w:fill="auto"/>
            <w:vAlign w:val="center"/>
          </w:tcPr>
          <w:p w:rsidR="00C20D13" w:rsidRPr="008D67BD" w:rsidRDefault="00C20D13" w:rsidP="008D67BD">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1.薪酬按公司薪酬制度执行。</w:t>
            </w:r>
          </w:p>
          <w:p w:rsidR="00C20D13" w:rsidRPr="008D67BD" w:rsidRDefault="00C20D13" w:rsidP="008D67BD">
            <w:pPr>
              <w:widowControl/>
              <w:shd w:val="clear" w:color="auto" w:fill="FFFFFF"/>
              <w:spacing w:line="300" w:lineRule="exact"/>
              <w:rPr>
                <w:rFonts w:ascii="仿宋_GB2312" w:eastAsia="仿宋_GB2312" w:hAnsi="宋体" w:cs="宋体"/>
                <w:kern w:val="0"/>
                <w:szCs w:val="21"/>
              </w:rPr>
            </w:pPr>
            <w:r w:rsidRPr="008D67BD">
              <w:rPr>
                <w:rFonts w:ascii="仿宋_GB2312" w:eastAsia="仿宋_GB2312" w:hAnsi="宋体" w:cs="宋体" w:hint="eastAsia"/>
                <w:kern w:val="0"/>
                <w:szCs w:val="21"/>
              </w:rPr>
              <w:t>2.最低服务年限不低于3年。</w:t>
            </w:r>
          </w:p>
          <w:p w:rsidR="00C20D13" w:rsidRPr="008D67BD" w:rsidRDefault="00C20D13" w:rsidP="008D67BD">
            <w:pPr>
              <w:widowControl/>
              <w:shd w:val="clear" w:color="auto" w:fill="FFFFFF"/>
              <w:spacing w:line="300" w:lineRule="exact"/>
              <w:rPr>
                <w:rFonts w:ascii="仿宋_GB2312" w:eastAsia="仿宋_GB2312" w:hAnsi="宋体" w:cs="宋体"/>
                <w:kern w:val="0"/>
                <w:szCs w:val="21"/>
              </w:rPr>
            </w:pPr>
          </w:p>
        </w:tc>
      </w:tr>
    </w:tbl>
    <w:p w:rsidR="005C0089" w:rsidRDefault="005C0089">
      <w:pPr>
        <w:pStyle w:val="2"/>
      </w:pPr>
    </w:p>
    <w:sectPr w:rsidR="005C008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AA" w:rsidRDefault="005123AA" w:rsidP="008D67BD">
      <w:r>
        <w:separator/>
      </w:r>
    </w:p>
  </w:endnote>
  <w:endnote w:type="continuationSeparator" w:id="0">
    <w:p w:rsidR="005123AA" w:rsidRDefault="005123AA" w:rsidP="008D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AA" w:rsidRDefault="005123AA" w:rsidP="008D67BD">
      <w:r>
        <w:separator/>
      </w:r>
    </w:p>
  </w:footnote>
  <w:footnote w:type="continuationSeparator" w:id="0">
    <w:p w:rsidR="005123AA" w:rsidRDefault="005123AA" w:rsidP="008D6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9475C"/>
    <w:rsid w:val="003E7053"/>
    <w:rsid w:val="004E71A9"/>
    <w:rsid w:val="005123AA"/>
    <w:rsid w:val="005C0089"/>
    <w:rsid w:val="0078422E"/>
    <w:rsid w:val="008D67BD"/>
    <w:rsid w:val="00B05D58"/>
    <w:rsid w:val="00C07186"/>
    <w:rsid w:val="00C20D13"/>
    <w:rsid w:val="00C634CB"/>
    <w:rsid w:val="00E46230"/>
    <w:rsid w:val="1BC259EE"/>
    <w:rsid w:val="7379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30BF31-3DDF-4FF5-8B13-5E7A02F0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widowControl/>
      <w:spacing w:before="120" w:after="120"/>
      <w:jc w:val="left"/>
      <w:outlineLvl w:val="1"/>
    </w:pPr>
    <w:rPr>
      <w:b/>
      <w:smallCaps/>
      <w:spacing w:val="5"/>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仿宋_GB2312" w:eastAsia="仿宋_GB2312" w:hAnsi="仿宋_GB2312" w:cs="仿宋_GB2312"/>
      <w:sz w:val="32"/>
      <w:szCs w:val="32"/>
      <w:lang w:val="zh-CN" w:bidi="zh-CN"/>
    </w:rPr>
  </w:style>
  <w:style w:type="paragraph" w:styleId="a4">
    <w:name w:val="Body Text First Indent"/>
    <w:basedOn w:val="a0"/>
    <w:uiPriority w:val="99"/>
    <w:unhideWhenUsed/>
    <w:qFormat/>
    <w:pPr>
      <w:ind w:firstLineChars="100" w:firstLine="420"/>
    </w:pPr>
  </w:style>
  <w:style w:type="paragraph" w:styleId="a5">
    <w:name w:val="footer"/>
    <w:basedOn w:val="a"/>
    <w:uiPriority w:val="99"/>
    <w:semiHidden/>
    <w:qFormat/>
    <w:pPr>
      <w:tabs>
        <w:tab w:val="center" w:pos="4153"/>
        <w:tab w:val="right" w:pos="8306"/>
      </w:tabs>
      <w:snapToGrid w:val="0"/>
      <w:jc w:val="left"/>
    </w:pPr>
    <w:rPr>
      <w:sz w:val="18"/>
      <w:szCs w:val="18"/>
    </w:rPr>
  </w:style>
  <w:style w:type="paragraph" w:styleId="a6">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uiPriority w:val="99"/>
    <w:qFormat/>
    <w:rPr>
      <w:rFonts w:cs="Times New Roman"/>
    </w:rPr>
  </w:style>
  <w:style w:type="paragraph" w:styleId="a8">
    <w:name w:val="Balloon Text"/>
    <w:basedOn w:val="a"/>
    <w:link w:val="Char"/>
    <w:rsid w:val="003E7053"/>
    <w:rPr>
      <w:sz w:val="18"/>
      <w:szCs w:val="18"/>
    </w:rPr>
  </w:style>
  <w:style w:type="character" w:customStyle="1" w:styleId="Char">
    <w:name w:val="批注框文本 Char"/>
    <w:basedOn w:val="a1"/>
    <w:link w:val="a8"/>
    <w:rsid w:val="003E705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邹毅</cp:lastModifiedBy>
  <cp:revision>9</cp:revision>
  <cp:lastPrinted>2021-11-26T04:42:00Z</cp:lastPrinted>
  <dcterms:created xsi:type="dcterms:W3CDTF">2021-11-25T08:27:00Z</dcterms:created>
  <dcterms:modified xsi:type="dcterms:W3CDTF">2021-11-26T09:40:00Z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609AFCC32A4C40F7A9CE1E20455842EA</vt:lpwstr>
  </property>
</Properties>
</file>