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BC" w:rsidRPr="002628F1" w:rsidRDefault="00B365BC" w:rsidP="00B365BC">
      <w:pPr>
        <w:pStyle w:val="1"/>
        <w:widowControl/>
        <w:rPr>
          <w:rFonts w:ascii="宋体" w:hAnsi="宋体" w:cs="方正黑体_GBK" w:hint="eastAsia"/>
          <w:bCs/>
          <w:sz w:val="24"/>
          <w:szCs w:val="24"/>
        </w:rPr>
      </w:pPr>
      <w:r w:rsidRPr="002628F1">
        <w:rPr>
          <w:rFonts w:ascii="宋体" w:hAnsi="宋体" w:cs="方正黑体_GBK" w:hint="eastAsia"/>
          <w:bCs/>
          <w:sz w:val="24"/>
          <w:szCs w:val="24"/>
        </w:rPr>
        <w:t>附件</w:t>
      </w:r>
    </w:p>
    <w:p w:rsidR="00B365BC" w:rsidRPr="002628F1" w:rsidRDefault="00B365BC" w:rsidP="00B365BC">
      <w:pPr>
        <w:spacing w:line="520" w:lineRule="exact"/>
        <w:jc w:val="center"/>
        <w:rPr>
          <w:rFonts w:ascii="宋体" w:hAnsi="宋体" w:cs="宋体" w:hint="eastAsia"/>
          <w:spacing w:val="-6"/>
        </w:rPr>
      </w:pPr>
      <w:bookmarkStart w:id="0" w:name="_GoBack"/>
      <w:r w:rsidRPr="002628F1">
        <w:rPr>
          <w:rFonts w:ascii="宋体" w:hAnsi="宋体" w:cs="宋体" w:hint="eastAsia"/>
          <w:spacing w:val="-6"/>
        </w:rPr>
        <w:t>四川省高级人民法院2021年公开招聘聘用制书记员岗位和条件要求一览表</w:t>
      </w:r>
    </w:p>
    <w:bookmarkEnd w:id="0"/>
    <w:p w:rsidR="00B365BC" w:rsidRPr="002628F1" w:rsidRDefault="00B365BC" w:rsidP="00B365BC">
      <w:pPr>
        <w:spacing w:line="240" w:lineRule="exact"/>
        <w:jc w:val="center"/>
        <w:rPr>
          <w:rFonts w:ascii="宋体" w:hAnsi="宋体" w:cs="宋体" w:hint="eastAsia"/>
          <w:shd w:val="pct10" w:color="auto" w:fill="FFFFFF"/>
        </w:rPr>
      </w:pPr>
    </w:p>
    <w:tbl>
      <w:tblPr>
        <w:tblW w:w="13327" w:type="dxa"/>
        <w:jc w:val="center"/>
        <w:tblLayout w:type="fixed"/>
        <w:tblLook w:val="0000" w:firstRow="0" w:lastRow="0" w:firstColumn="0" w:lastColumn="0" w:noHBand="0" w:noVBand="0"/>
      </w:tblPr>
      <w:tblGrid>
        <w:gridCol w:w="1178"/>
        <w:gridCol w:w="699"/>
        <w:gridCol w:w="670"/>
        <w:gridCol w:w="1021"/>
        <w:gridCol w:w="577"/>
        <w:gridCol w:w="1225"/>
        <w:gridCol w:w="1209"/>
        <w:gridCol w:w="2976"/>
        <w:gridCol w:w="630"/>
        <w:gridCol w:w="915"/>
        <w:gridCol w:w="709"/>
        <w:gridCol w:w="614"/>
        <w:gridCol w:w="904"/>
      </w:tblGrid>
      <w:tr w:rsidR="00B365BC" w:rsidRPr="002628F1" w:rsidTr="00C827AE">
        <w:trPr>
          <w:cantSplit/>
          <w:trHeight w:val="285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招聘</w:t>
            </w:r>
          </w:p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招聘岗位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岗位</w:t>
            </w:r>
          </w:p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编码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招聘人数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5BC" w:rsidRPr="002628F1" w:rsidRDefault="00B365BC" w:rsidP="00C827AE">
            <w:pPr>
              <w:ind w:left="291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其他条件要求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笔试</w:t>
            </w:r>
          </w:p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开考</w:t>
            </w:r>
          </w:p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公共科目名称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计算机上机操作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备注</w:t>
            </w:r>
          </w:p>
        </w:tc>
      </w:tr>
      <w:tr w:rsidR="00B365BC" w:rsidRPr="002628F1" w:rsidTr="00C827AE">
        <w:trPr>
          <w:cantSplit/>
          <w:trHeight w:val="6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岗位</w:t>
            </w:r>
          </w:p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岗位</w:t>
            </w:r>
          </w:p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rPr>
                <w:rFonts w:ascii="宋体" w:hAnsi="宋体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rPr>
                <w:rFonts w:ascii="宋体" w:hAnsi="宋体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学历</w:t>
            </w:r>
          </w:p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或学位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专业条件要求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rPr>
                <w:rFonts w:ascii="宋体" w:hAnsi="宋体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rPr>
                <w:rFonts w:ascii="宋体" w:hAnsi="宋体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rPr>
                <w:rFonts w:ascii="宋体" w:hAnsi="宋体"/>
              </w:rPr>
            </w:pPr>
          </w:p>
        </w:tc>
      </w:tr>
      <w:tr w:rsidR="00B365BC" w:rsidRPr="002628F1" w:rsidTr="00C827AE">
        <w:trPr>
          <w:cantSplit/>
          <w:trHeight w:val="6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hint="eastAsia"/>
              </w:rPr>
            </w:pPr>
            <w:r w:rsidRPr="002628F1">
              <w:rPr>
                <w:rFonts w:ascii="宋体" w:hAnsi="宋体" w:hint="eastAsia"/>
              </w:rPr>
              <w:t>四川省高级人民法院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审判辅助岗位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聘用制书记员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/>
              </w:rPr>
            </w:pPr>
            <w:r w:rsidRPr="002628F1">
              <w:rPr>
                <w:rFonts w:ascii="宋体" w:hAnsi="宋体" w:cs="宋体" w:hint="eastAsia"/>
              </w:rPr>
              <w:t>1001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1990年12月2日至2003年12月2日期间出生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普通高等学校专科及以上学历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法律专业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法律基础知识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widowControl w:val="0"/>
              <w:spacing w:line="340" w:lineRule="exact"/>
              <w:jc w:val="center"/>
              <w:rPr>
                <w:rFonts w:ascii="宋体" w:hAnsi="宋体" w:cs="宋体" w:hint="eastAsia"/>
              </w:rPr>
            </w:pPr>
            <w:r w:rsidRPr="002628F1">
              <w:rPr>
                <w:rFonts w:ascii="宋体" w:hAnsi="宋体" w:cs="宋体" w:hint="eastAsia"/>
              </w:rPr>
              <w:t>汉字录入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BC" w:rsidRPr="002628F1" w:rsidRDefault="00B365BC" w:rsidP="00C827AE">
            <w:pPr>
              <w:spacing w:line="340" w:lineRule="exact"/>
              <w:jc w:val="center"/>
              <w:rPr>
                <w:rFonts w:ascii="宋体" w:hAnsi="宋体" w:hint="eastAsia"/>
              </w:rPr>
            </w:pPr>
          </w:p>
        </w:tc>
      </w:tr>
    </w:tbl>
    <w:p w:rsidR="00B365BC" w:rsidRPr="002628F1" w:rsidRDefault="00B365BC" w:rsidP="00B365BC">
      <w:pPr>
        <w:spacing w:line="240" w:lineRule="exact"/>
        <w:rPr>
          <w:rFonts w:ascii="宋体" w:hAnsi="宋体" w:hint="eastAsia"/>
        </w:rPr>
      </w:pPr>
    </w:p>
    <w:p w:rsidR="00B365BC" w:rsidRPr="002628F1" w:rsidRDefault="00B365BC" w:rsidP="00B365BC">
      <w:pPr>
        <w:ind w:firstLineChars="200" w:firstLine="480"/>
        <w:rPr>
          <w:rFonts w:ascii="宋体" w:hAnsi="宋体"/>
        </w:rPr>
      </w:pPr>
      <w:r w:rsidRPr="002628F1">
        <w:rPr>
          <w:rFonts w:ascii="宋体" w:hAnsi="宋体" w:hint="eastAsia"/>
        </w:rPr>
        <w:t>注：1、本表各岗位相关的其他条件及要求请见本公告正文；2、报考者本人有效的毕业证所载学历和专业名称，应与拟报考岗位的“学历”和“专业条件要求”两栏分别相符。</w:t>
      </w:r>
    </w:p>
    <w:p w:rsidR="00B365BC" w:rsidRPr="002628F1" w:rsidRDefault="00B365BC" w:rsidP="00B365BC">
      <w:pPr>
        <w:pStyle w:val="1"/>
        <w:widowControl/>
        <w:jc w:val="left"/>
        <w:rPr>
          <w:rFonts w:ascii="宋体" w:hAnsi="宋体" w:hint="eastAsia"/>
          <w:bCs/>
          <w:sz w:val="24"/>
          <w:szCs w:val="24"/>
        </w:rPr>
      </w:pPr>
    </w:p>
    <w:p w:rsidR="00D36FA0" w:rsidRPr="00B365BC" w:rsidRDefault="00D36FA0"/>
    <w:sectPr w:rsidR="00D36FA0" w:rsidRPr="00B365BC">
      <w:pgSz w:w="16838" w:h="11906" w:orient="landscape"/>
      <w:pgMar w:top="1474" w:right="1304" w:bottom="1474" w:left="1304" w:header="851" w:footer="992" w:gutter="0"/>
      <w:cols w:space="72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C"/>
    <w:rsid w:val="00B365BC"/>
    <w:rsid w:val="00D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10307-D9FF-42A4-97DD-5D568532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B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B365BC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2021-11-30T09:05:00Z</dcterms:created>
  <dcterms:modified xsi:type="dcterms:W3CDTF">2021-11-30T09:05:00Z</dcterms:modified>
</cp:coreProperties>
</file>