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雅安市农业和水务投资有限公司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报名信息登记表</w:t>
      </w:r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ascii="仿宋_GB2312" w:eastAsia="仿宋_GB2312" w:cs="Times New Roman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如：XX学院XX专业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母亲：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 xml:space="preserve">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教育阶段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 xml:space="preserve"> 年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月毕业于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工作简历（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XX年5月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XX年XX月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１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２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18"/>
                <w:szCs w:val="18"/>
              </w:rPr>
              <w:t>３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eastAsia="宋体" w:cs="Times New Roman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rFonts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rFonts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18"/>
              </w:rPr>
              <w:t xml:space="preserve">                                                            202</w:t>
            </w:r>
            <w:r>
              <w:rPr>
                <w:rFonts w:hint="eastAsia" w:ascii="Calibri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73CA"/>
    <w:rsid w:val="14B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2021-12-29T08:12:00Z</dcterms:created>
  <dc:creator>001</dc:creator>
  <cp:lastModifiedBy>001</cp:lastModifiedBy>
  <dcterms:modified xsi:type="dcterms:W3CDTF">2021-12-29T08:18:52Z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16034ACBB0FF4EB6ADC34BDBFEDDD69F</vt:lpwstr>
  </property>
</Properties>
</file>