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420" w:after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德阳市人民检察院</w:t>
      </w:r>
      <w:bookmarkEnd w:id="0"/>
      <w:bookmarkEnd w:id="1"/>
      <w:bookmarkEnd w:id="2"/>
    </w:p>
    <w:p>
      <w:pPr>
        <w:pStyle w:val="Style2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bookmarkStart w:id="1" w:name="bookmark1"/>
      <w:bookmarkStart w:id="3" w:name="bookmark3"/>
      <w:r>
        <w:rPr>
          <w:color w:val="000000"/>
          <w:spacing w:val="0"/>
          <w:w w:val="100"/>
          <w:position w:val="0"/>
        </w:rPr>
        <w:t>关于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44"/>
          <w:szCs w:val="44"/>
        </w:rPr>
        <w:t>2021</w:t>
      </w:r>
      <w:r>
        <w:rPr>
          <w:color w:val="000000"/>
          <w:spacing w:val="0"/>
          <w:w w:val="100"/>
          <w:position w:val="0"/>
        </w:rPr>
        <w:t>年下半年公开考试录用公务员面试</w:t>
        <w:br/>
        <w:t>资格审查及面试有关事项的公告</w:t>
      </w:r>
      <w:bookmarkEnd w:id="0"/>
      <w:bookmarkEnd w:id="1"/>
      <w:bookmarkEnd w:id="3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根据省委组织部《关于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年四川省法院、检察院系统公 开考试录用公务员的公告》要求，现将面试资格审查及面试有关 事顼公告如下：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1243" w:val="left"/>
        </w:tabs>
        <w:bidi w:val="0"/>
        <w:spacing w:before="0" w:after="0" w:line="599" w:lineRule="exact"/>
        <w:ind w:left="0" w:right="0" w:firstLine="620"/>
        <w:jc w:val="left"/>
      </w:pPr>
      <w:bookmarkStart w:id="4" w:name="bookmark4"/>
      <w:r>
        <w:rPr>
          <w:b/>
          <w:bCs/>
          <w:color w:val="000000"/>
          <w:spacing w:val="0"/>
          <w:w w:val="100"/>
          <w:position w:val="0"/>
        </w:rPr>
        <w:t>一</w:t>
      </w:r>
      <w:bookmarkEnd w:id="4"/>
      <w:r>
        <w:rPr>
          <w:b/>
          <w:bCs/>
          <w:color w:val="000000"/>
          <w:spacing w:val="0"/>
          <w:w w:val="100"/>
          <w:position w:val="0"/>
        </w:rPr>
        <w:t>、</w:t>
        <w:tab/>
        <w:t>参加面试资格审查人员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根据报考人员的笔试成绩，按照招录职位录用名额的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倍， 从高分到低分依次确定进入面试资格审查的人员名单（笔试有缺 考科目者不得进入面试资格审查）。最后一名笔试成绩相同的， 可一并进入面试资格审查。进入面试人数达不到录用名额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倍的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16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.J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584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en-US" w:eastAsia="en-US" w:bidi="en-US"/>
        </w:rPr>
        <w:t>*</w:t>
      </w:r>
      <w:r>
        <w:rPr>
          <w:color w:val="000000"/>
          <w:spacing w:val="0"/>
          <w:w w:val="100"/>
          <w:position w:val="0"/>
        </w:rPr>
        <w:t>住，该职位符合条件的笔试人员可全部进入资格审查。资格审 查合格者进入面试，不合格者取消面试资格。因资格审查不合格 或自动放弃出现的缺额，在报考同一职位的考生中，按笔试成绩 从高到低依次确定递补人员，递补人员进入面试前需进行递补资 格审查。考生本人可通过四川省人事考试网“成绩查询”专栏查 询本人笔试成绩排名。（进入面试资格审查人员名单见附件）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1243" w:val="left"/>
        </w:tabs>
        <w:bidi w:val="0"/>
        <w:spacing w:before="0" w:after="0" w:line="584" w:lineRule="exact"/>
        <w:ind w:left="0" w:right="0" w:firstLine="620"/>
        <w:jc w:val="both"/>
      </w:pPr>
      <w:bookmarkStart w:id="5" w:name="bookmark5"/>
      <w:r>
        <w:rPr>
          <w:b/>
          <w:bCs/>
          <w:color w:val="000000"/>
          <w:spacing w:val="0"/>
          <w:w w:val="100"/>
          <w:position w:val="0"/>
        </w:rPr>
        <w:t>二</w:t>
      </w:r>
      <w:bookmarkEnd w:id="5"/>
      <w:r>
        <w:rPr>
          <w:b/>
          <w:bCs/>
          <w:color w:val="000000"/>
          <w:spacing w:val="0"/>
          <w:w w:val="100"/>
          <w:position w:val="0"/>
        </w:rPr>
        <w:t>、</w:t>
        <w:tab/>
        <w:t>面试资格审查、递补人员资格审查等工作安排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584" w:lineRule="exact"/>
        <w:ind w:left="0" w:right="0" w:firstLine="62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资格审查时间：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2022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11</w:t>
      </w:r>
      <w:r>
        <w:rPr>
          <w:color w:val="000000"/>
          <w:spacing w:val="0"/>
          <w:w w:val="100"/>
          <w:position w:val="0"/>
        </w:rPr>
        <w:t>日（上午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9:00—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11:30,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T </w:t>
      </w:r>
      <w:r>
        <w:rPr>
          <w:color w:val="000000"/>
          <w:spacing w:val="0"/>
          <w:w w:val="100"/>
          <w:position w:val="0"/>
        </w:rPr>
        <w:t>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14:30-17:00）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审查面试入围人员。为落实疫情防控要求，减 </w:t>
      </w:r>
      <w:r>
        <w:rPr>
          <w:color w:val="000000"/>
          <w:spacing w:val="0"/>
          <w:w w:val="100"/>
          <w:position w:val="0"/>
        </w:rPr>
        <w:t>少人员聚集，请在考生在建议时间段参加资格审查并及时做好新 冠病毒核酸检测。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8" w:val="left"/>
        </w:tabs>
        <w:bidi w:val="0"/>
        <w:spacing w:before="0" w:after="0" w:line="594" w:lineRule="exact"/>
        <w:ind w:left="0" w:right="0" w:firstLine="62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公布递补人员名单时间：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2022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14 0 20:00</w:t>
      </w:r>
      <w:r>
        <w:rPr>
          <w:color w:val="000000"/>
          <w:spacing w:val="0"/>
          <w:w w:val="100"/>
          <w:position w:val="0"/>
        </w:rPr>
        <w:t xml:space="preserve">前在德 </w:t>
      </w:r>
      <w:r>
        <w:rPr>
          <w:color w:val="000000"/>
          <w:spacing w:val="0"/>
          <w:w w:val="100"/>
          <w:position w:val="0"/>
        </w:rPr>
        <w:t>阳人事考试网（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http://www.dykszx.com/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）</w:t>
      </w:r>
      <w:r>
        <w:rPr>
          <w:color w:val="000000"/>
          <w:spacing w:val="0"/>
          <w:w w:val="100"/>
          <w:position w:val="0"/>
        </w:rPr>
        <w:t xml:space="preserve">公布递补人员名单。请 </w:t>
      </w:r>
      <w:r>
        <w:rPr>
          <w:b/>
          <w:bCs/>
          <w:color w:val="000000"/>
          <w:spacing w:val="0"/>
          <w:w w:val="100"/>
          <w:position w:val="0"/>
        </w:rPr>
        <w:t>排名靠前有递补希望的考生及时关注，提前做好资料准备及新冠 病毒核酸检测，不能及时提供的视为自愿放弃。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8" w:val="left"/>
        </w:tabs>
        <w:bidi w:val="0"/>
        <w:spacing w:before="0" w:after="0" w:line="593" w:lineRule="exact"/>
        <w:ind w:left="0" w:right="0" w:firstLine="62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递补人员审查时间：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2022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 xml:space="preserve">16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H </w:t>
      </w:r>
      <w:r>
        <w:rPr>
          <w:color w:val="000000"/>
          <w:spacing w:val="0"/>
          <w:w w:val="100"/>
          <w:position w:val="0"/>
        </w:rPr>
        <w:t>（上午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9:00-11:30, </w:t>
      </w:r>
      <w:r>
        <w:rPr>
          <w:color w:val="000000"/>
          <w:spacing w:val="0"/>
          <w:w w:val="100"/>
          <w:position w:val="0"/>
        </w:rPr>
        <w:t>下午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14:30-16:30）</w:t>
      </w:r>
      <w:r>
        <w:rPr>
          <w:color w:val="000000"/>
          <w:spacing w:val="0"/>
          <w:w w:val="100"/>
          <w:position w:val="0"/>
        </w:rPr>
        <w:t>审查递补人员。</w:t>
      </w:r>
      <w:r>
        <w:rPr>
          <w:b/>
          <w:bCs/>
          <w:color w:val="000000"/>
          <w:spacing w:val="0"/>
          <w:w w:val="100"/>
          <w:position w:val="0"/>
        </w:rPr>
        <w:t>请排名靠前有递补希望的考生 及时关注，过期不再递补；逾期逾时未到达指定地点进行递补审 查的人员视为自愿放弃。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8" w:val="left"/>
        </w:tabs>
        <w:bidi w:val="0"/>
        <w:spacing w:before="0" w:after="0" w:line="593" w:lineRule="exact"/>
        <w:ind w:left="0" w:right="0" w:firstLine="62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面试资格审查及递补资格审查地点：德阳市人事考试中心 一楼大厅（德阳市岷江东路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126</w:t>
      </w:r>
      <w:r>
        <w:rPr>
          <w:color w:val="000000"/>
          <w:spacing w:val="0"/>
          <w:w w:val="100"/>
          <w:position w:val="0"/>
        </w:rPr>
        <w:t>号）。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593" w:lineRule="exact"/>
        <w:ind w:left="0" w:right="0" w:firstLine="620"/>
        <w:jc w:val="both"/>
      </w:pPr>
      <w:r>
        <w:rPr>
          <w:b/>
          <w:bCs/>
          <w:color w:val="000000"/>
          <w:spacing w:val="0"/>
          <w:w w:val="100"/>
          <w:position w:val="0"/>
        </w:rPr>
        <w:t>考生需在在规定时间内到达指定的地点进行资格审查及递 补资格审查，未在规定时间内到达指定地点参加资格审查者及面 试报名的视为自动放弃，取消面试资格。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594" w:lineRule="exact"/>
        <w:ind w:left="0" w:right="0" w:firstLine="620"/>
        <w:jc w:val="both"/>
      </w:pPr>
      <w:bookmarkStart w:id="10" w:name="bookmark10"/>
      <w:r>
        <w:rPr>
          <w:b/>
          <w:bCs/>
          <w:color w:val="000000"/>
          <w:spacing w:val="0"/>
          <w:w w:val="100"/>
          <w:position w:val="0"/>
        </w:rPr>
        <w:t>三</w:t>
      </w:r>
      <w:bookmarkEnd w:id="10"/>
      <w:r>
        <w:rPr>
          <w:b/>
          <w:bCs/>
          <w:color w:val="000000"/>
          <w:spacing w:val="0"/>
          <w:w w:val="100"/>
          <w:position w:val="0"/>
        </w:rPr>
        <w:t>、面试资格审查及递补审查材料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598" w:lineRule="exact"/>
        <w:ind w:left="0" w:right="0" w:firstLine="620"/>
        <w:jc w:val="both"/>
      </w:pPr>
      <w:r>
        <w:rPr>
          <w:b/>
          <w:bCs/>
          <w:color w:val="000000"/>
          <w:spacing w:val="0"/>
          <w:w w:val="100"/>
          <w:position w:val="0"/>
        </w:rPr>
        <w:t>进入面试资格审查及递补审查的报考</w:t>
      </w:r>
      <w:r>
        <w:rPr>
          <w:color w:val="000000"/>
          <w:spacing w:val="0"/>
          <w:w w:val="100"/>
          <w:position w:val="0"/>
        </w:rPr>
        <w:t>人员，除应携带《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 xml:space="preserve">2021 </w:t>
      </w:r>
      <w:r>
        <w:rPr>
          <w:color w:val="000000"/>
          <w:spacing w:val="0"/>
          <w:w w:val="100"/>
          <w:position w:val="0"/>
        </w:rPr>
        <w:t>年四川省法院、检察院系统公开考试录用公务员报名信息表》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 xml:space="preserve">2 </w:t>
      </w:r>
      <w:r>
        <w:rPr>
          <w:color w:val="000000"/>
          <w:spacing w:val="0"/>
          <w:w w:val="100"/>
          <w:position w:val="0"/>
        </w:rPr>
        <w:t>份、有效身份证、毕业证、学位证（明确学位要求的职位）和招 录职位要求的其它证书、手续的原件及复印件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份等，</w:t>
      </w:r>
      <w:r>
        <w:rPr>
          <w:b/>
          <w:bCs/>
          <w:color w:val="000000"/>
          <w:spacing w:val="0"/>
          <w:w w:val="100"/>
          <w:position w:val="0"/>
        </w:rPr>
        <w:t>还需在进 入面试资格审查场地时提供资格审查当天48小时内新冠病毒核 酸检测阴性证明。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587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其中，几类特殊报考对象还须具备以下手续：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47" w:val="left"/>
        </w:tabs>
        <w:bidi w:val="0"/>
        <w:spacing w:before="0" w:after="0" w:line="587" w:lineRule="exact"/>
        <w:ind w:left="0" w:right="0" w:firstLine="620"/>
        <w:jc w:val="both"/>
      </w:pPr>
      <w:bookmarkStart w:id="11" w:name="bookmark11"/>
      <w:bookmarkEnd w:id="1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2022</w:t>
      </w:r>
      <w:r>
        <w:rPr>
          <w:color w:val="000000"/>
          <w:spacing w:val="0"/>
          <w:w w:val="100"/>
          <w:position w:val="0"/>
        </w:rPr>
        <w:t>年高校应届毕业生出具本人学生证（无学生证的， 出具所在学校主管毕业生就业工作部门开具的院系及专业等情况 的证明）；根据《关于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年下半年德阳市公开考试录用公务员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587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（参公人员）的公告》要求，国家统一招生的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2020&gt; 2021</w:t>
      </w:r>
      <w:r>
        <w:rPr>
          <w:color w:val="000000"/>
          <w:spacing w:val="0"/>
          <w:w w:val="100"/>
          <w:position w:val="0"/>
        </w:rPr>
        <w:t>年普通 高校毕业生离校时和择业期内（国家规定的择业期为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年）未落 实工作单位的须出具毕业证、学位证（明确学位要求的职位）。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47" w:val="left"/>
        </w:tabs>
        <w:bidi w:val="0"/>
        <w:spacing w:before="0" w:after="0" w:line="547" w:lineRule="exact"/>
        <w:ind w:left="0" w:right="0" w:firstLine="62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国（境）外留学归来人员报考的，应出具教育部相关国（境） 外学历学位认证书。报考人员可登录中国留学网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585" w:lineRule="exact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http://www.cscse.edu.cn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）,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按有关要求和程序办理。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47" w:val="left"/>
        </w:tabs>
        <w:bidi w:val="0"/>
        <w:spacing w:before="0" w:after="0" w:line="585" w:lineRule="exact"/>
        <w:ind w:left="0" w:right="0" w:firstLine="62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国家有其他特殊规定的，从其特殊规定。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585" w:lineRule="exact"/>
        <w:ind w:left="0" w:right="0" w:firstLine="620"/>
        <w:jc w:val="both"/>
      </w:pPr>
      <w:bookmarkStart w:id="14" w:name="bookmark14"/>
      <w:r>
        <w:rPr>
          <w:b/>
          <w:bCs/>
          <w:color w:val="000000"/>
          <w:spacing w:val="0"/>
          <w:w w:val="100"/>
          <w:position w:val="0"/>
        </w:rPr>
        <w:t>四</w:t>
      </w:r>
      <w:bookmarkEnd w:id="14"/>
      <w:r>
        <w:rPr>
          <w:b/>
          <w:bCs/>
          <w:color w:val="000000"/>
          <w:spacing w:val="0"/>
          <w:w w:val="100"/>
          <w:position w:val="0"/>
        </w:rPr>
        <w:t>、面试时间、地点及要求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585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面试时间为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2022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 xml:space="preserve">18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B—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2022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20</w:t>
      </w:r>
      <w:r>
        <w:rPr>
          <w:color w:val="000000"/>
          <w:spacing w:val="0"/>
          <w:w w:val="100"/>
          <w:position w:val="0"/>
        </w:rPr>
        <w:t>日。经资格 审查合格人员，按照川发改价格〔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2017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472</w:t>
      </w:r>
      <w:r>
        <w:rPr>
          <w:color w:val="000000"/>
          <w:spacing w:val="0"/>
          <w:w w:val="100"/>
          <w:position w:val="0"/>
        </w:rPr>
        <w:t>号文件规定缴纳面 试考务费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80</w:t>
      </w:r>
      <w:r>
        <w:rPr>
          <w:color w:val="000000"/>
          <w:spacing w:val="0"/>
          <w:w w:val="100"/>
          <w:position w:val="0"/>
        </w:rPr>
        <w:t xml:space="preserve">元，现场进行面试报名并领取面试准考证，面试报名 </w:t>
      </w:r>
      <w:r>
        <w:rPr>
          <w:b/>
          <w:bCs/>
          <w:color w:val="000000"/>
          <w:spacing w:val="0"/>
          <w:w w:val="100"/>
          <w:position w:val="0"/>
        </w:rPr>
        <w:t xml:space="preserve">须携带银联储蓄卡（不含信用卡）缴费领取面试准考证，不接受 </w:t>
      </w:r>
      <w:r>
        <w:rPr>
          <w:color w:val="000000"/>
          <w:spacing w:val="0"/>
          <w:w w:val="100"/>
          <w:position w:val="0"/>
        </w:rPr>
        <w:t>现金缴费。面试具体时间、地点及有关要求等信息详见面试准考 证。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585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孑,五、夕面试疫情防控注意事项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0" w:line="583" w:lineRule="exact"/>
        <w:ind w:left="0" w:right="0" w:firstLine="62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请广大考生务必做好自我健康管理，自备一次性医用口 罩，除核验身份时按要求及时摘戴口罩外，进出面试考点、侯考 过程中须全程佩戴口罩，通过微信小程序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“通</w:t>
      </w:r>
      <w:r>
        <w:rPr>
          <w:color w:val="000000"/>
          <w:spacing w:val="0"/>
          <w:w w:val="100"/>
          <w:position w:val="0"/>
        </w:rPr>
        <w:t>信行程卡”和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“天 </w:t>
      </w:r>
      <w:r>
        <w:rPr>
          <w:color w:val="000000"/>
          <w:spacing w:val="0"/>
          <w:w w:val="100"/>
          <w:position w:val="0"/>
        </w:rPr>
        <w:t>府健康通”申请本人防疫健康码，并持续关注健康码状态，主动 出示本人防疫健康码信息（绿码）、通信大数据行程卡、</w:t>
      </w:r>
      <w:r>
        <w:rPr>
          <w:b/>
          <w:bCs/>
          <w:color w:val="000000"/>
          <w:spacing w:val="0"/>
          <w:w w:val="100"/>
          <w:position w:val="0"/>
        </w:rPr>
        <w:t>48</w:t>
      </w:r>
      <w:r>
        <w:rPr>
          <w:color w:val="000000"/>
          <w:spacing w:val="0"/>
          <w:w w:val="100"/>
          <w:position w:val="0"/>
        </w:rPr>
        <w:t xml:space="preserve">小时 </w:t>
      </w:r>
      <w:r>
        <w:rPr>
          <w:b/>
          <w:bCs/>
          <w:color w:val="000000"/>
          <w:spacing w:val="0"/>
          <w:w w:val="100"/>
          <w:position w:val="0"/>
        </w:rPr>
        <w:t>内核酸检测阴性证明，完整填写并于面试当日提交《个人健康信 息承诺书》（见附件），</w:t>
      </w:r>
      <w:r>
        <w:rPr>
          <w:color w:val="000000"/>
          <w:spacing w:val="0"/>
          <w:w w:val="100"/>
          <w:position w:val="0"/>
        </w:rPr>
        <w:t>主动接受体温测量，经现场测量体温正 常</w:t>
      </w:r>
      <w:r>
        <w:rPr>
          <w:color w:val="000000"/>
          <w:spacing w:val="0"/>
          <w:w w:val="100"/>
          <w:position w:val="0"/>
          <w:lang w:val="en-US" w:eastAsia="en-US" w:bidi="en-US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V37.3C）</w:t>
      </w:r>
      <w:r>
        <w:rPr>
          <w:color w:val="000000"/>
          <w:spacing w:val="0"/>
          <w:w w:val="100"/>
          <w:position w:val="0"/>
        </w:rPr>
        <w:t>且无咳嗽等呼吸道异常症状者方可进入面试考点。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1" w:val="left"/>
        </w:tabs>
        <w:bidi w:val="0"/>
        <w:spacing w:before="0" w:after="0" w:line="590" w:lineRule="exact"/>
        <w:ind w:left="0" w:right="0" w:firstLine="620"/>
        <w:jc w:val="both"/>
      </w:pPr>
      <w:bookmarkStart w:id="16" w:name="bookmark16"/>
      <w:bookmarkEnd w:id="16"/>
      <w:r>
        <w:rPr>
          <w:b/>
          <w:bCs/>
          <w:color w:val="000000"/>
          <w:spacing w:val="0"/>
          <w:w w:val="100"/>
          <w:position w:val="0"/>
        </w:rPr>
        <w:t>所有考生均应在面试资格审查及面试当天提供48小时内 新冠病毒核酸检测阴性证明，不能提供的视为考生自愿放弃面试 资格。来自国内疫情中高风险地区或与新冠病毒肺炎确诊、疑似 病例或无症状感染者有密切接触史的考生，至少提前15天到达 德阳或川内其他低风险地区，自觉接受14天集中隔离观察、健 康管理和核酸检测，还需在面试资格审查及面试当天提供3天2 次（间隔24小时）新冠病毒核酸检测阴性证明；来自国（境） 外的考生应按照我市疫情防控部门规定，自觉接受相应隔离观察 健康管理措施，还需在面试资格审查及面试当天提供3天2次（间 隔24小时）新冠病毒核酸检测阴性证明。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1" w:val="left"/>
        </w:tabs>
        <w:bidi w:val="0"/>
        <w:spacing w:before="0" w:after="0" w:line="590" w:lineRule="exact"/>
        <w:ind w:left="0" w:right="0" w:firstLine="620"/>
        <w:jc w:val="both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>考生如因有相关旅居史、密切接触史等流行病学史被集中 隔离，资格审查及面试当天无法到达指定地点报到的，视为主动 放弃面试资格。仍处于新冠肺炎治疗期或出院观察期，以及其他 个人原因无法参加面试的考生，视为主动放弃面试资格。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1" w:val="left"/>
        </w:tabs>
        <w:bidi w:val="0"/>
        <w:spacing w:before="0" w:after="0" w:line="590" w:lineRule="exact"/>
        <w:ind w:left="0" w:right="0" w:firstLine="620"/>
        <w:jc w:val="both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1512" w:right="1522" w:bottom="2111" w:left="1537" w:header="0" w:footer="3" w:gutter="0"/>
          <w:pgNumType w:start="1"/>
          <w:cols w:space="720"/>
          <w:noEndnote/>
          <w:rtlGutter w:val="0"/>
          <w:docGrid w:linePitch="360"/>
        </w:sectPr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面试期间，考生要自觉维护现场秩序，与其他考生保持安 全距离，服从现场工作人员安排，考试结束后按规定有序离场。 考生在面试过程中被发现或主动报告身体不适，经复测复查确有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发热、咳嗽等呼吸道异常症状，由驻点医护人员进行个案预判， 具备继续完成考试条件的考生，安排在备用隔离考场继续考试。 不具备继续完成考试条件的考生，则取消考试资格，由驻点医护 人员按规定妥善处理。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六、注意事项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进入面试资格审查人员和递补审查人员未在规定时间内到 达指定地点进行资格审查及面试报名的，视为自愿放弃，取消面试 资格。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面试当日考生凭本人有效期内居民身份证及《面试准考证》 在规定时间前到达指定地点参加面试。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考生须妥善保存《面试准考证》，以备体检时查验。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620"/>
        <w:jc w:val="both"/>
      </w:pPr>
      <w:r>
        <w:rPr>
          <w:b/>
          <w:bCs/>
          <w:color w:val="000000"/>
          <w:spacing w:val="0"/>
          <w:w w:val="100"/>
          <w:position w:val="0"/>
        </w:rPr>
        <w:t>咨询电话：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560" w:line="590" w:lineRule="exact"/>
        <w:ind w:left="0" w:right="0" w:firstLine="620"/>
        <w:jc w:val="both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德阳市人民检察院政治部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0838-2595793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605" w:lineRule="exact"/>
        <w:ind w:left="2020" w:right="0" w:hanging="1380"/>
        <w:jc w:val="both"/>
      </w:pPr>
      <w:r>
        <w:rPr>
          <w:color w:val="000000"/>
          <w:spacing w:val="0"/>
          <w:w w:val="100"/>
          <w:position w:val="0"/>
        </w:rPr>
        <w:t>附件：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年四川省法院、检察院系统公开考试录用公 务员进入面试资格审查人员名单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160" w:line="418" w:lineRule="auto"/>
        <w:ind w:left="158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2.</w:t>
      </w:r>
      <w:r>
        <w:rPr>
          <w:color w:val="000000"/>
          <w:spacing w:val="0"/>
          <w:w w:val="100"/>
          <w:position w:val="0"/>
        </w:rPr>
        <w:t>个人健康信息承诺书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1180" w:firstLine="0"/>
        <w:jc w:val="right"/>
      </w:pPr>
      <w:r>
        <w:rPr>
          <w:color w:val="000000"/>
          <w:spacing w:val="0"/>
          <w:w w:val="100"/>
          <w:position w:val="0"/>
        </w:rPr>
        <w:t>德阳市人民检察院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1180" w:firstLine="0"/>
        <w:jc w:val="right"/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12" w:right="1522" w:bottom="2111" w:left="1537" w:header="1084" w:footer="3" w:gutter="0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2022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28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日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280" w:line="648" w:lineRule="exact"/>
        <w:ind w:left="0" w:right="0" w:firstLine="0"/>
        <w:jc w:val="center"/>
      </w:pPr>
      <w:bookmarkStart w:id="19" w:name="bookmark19"/>
      <w:bookmarkStart w:id="20" w:name="bookmark20"/>
      <w:bookmarkStart w:id="21" w:name="bookmark2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44"/>
          <w:szCs w:val="44"/>
        </w:rPr>
        <w:t>2021</w:t>
      </w:r>
      <w:r>
        <w:rPr>
          <w:color w:val="000000"/>
          <w:spacing w:val="0"/>
          <w:w w:val="100"/>
          <w:position w:val="0"/>
        </w:rPr>
        <w:t>年四川省法院检察院系统公开考试</w:t>
        <w:br/>
        <w:t>录用公务员进入面试资格审查人员名单</w:t>
      </w:r>
      <w:bookmarkEnd w:id="19"/>
      <w:bookmarkEnd w:id="20"/>
      <w:bookmarkEnd w:id="21"/>
    </w:p>
    <w:tbl>
      <w:tblPr>
        <w:tblOverlap w:val="never"/>
        <w:jc w:val="center"/>
        <w:tblLayout w:type="fixed"/>
      </w:tblPr>
      <w:tblGrid>
        <w:gridCol w:w="554"/>
        <w:gridCol w:w="979"/>
        <w:gridCol w:w="929"/>
        <w:gridCol w:w="1692"/>
        <w:gridCol w:w="1195"/>
        <w:gridCol w:w="2952"/>
        <w:gridCol w:w="3031"/>
        <w:gridCol w:w="1973"/>
      </w:tblGrid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姓名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性别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职位编码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录用名额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招录机关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备注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李焕丽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34305036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德阳市人民检察院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3051051101328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张映雪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34305036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德阳市人民检察院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3051051105204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胡雪彤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34305036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德阳市人民检察院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3051050801920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钱星宇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34305036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德阳市人民检察院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3051051101201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杜怡鑫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34305036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德阳市人民检察院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3051051103304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朱思怡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34305037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德阳市人民检察院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3051051105214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邓黎霞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34305037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德阳市人民检察院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3051051102129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苏文霞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34305037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德阳市人民检察院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3051051103321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张益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34305038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德阳市罗江区人民检察院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3051050802415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姚欣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34305038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德阳市罗江区人民检察院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3051051100414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饶海阔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34305038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德阳市罗江区人民检察院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3051051100608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邱愿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34305039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广汉市人民检察院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3051051101614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曾青荷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34305039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广汉市人民检察院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3051051202909-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姜海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男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34305039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广汉市人民检察院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3051051103905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9"/>
          <w:footerReference w:type="default" r:id="rId10"/>
          <w:headerReference w:type="even" r:id="rId11"/>
          <w:footerReference w:type="even" r:id="rId12"/>
          <w:footnotePr>
            <w:pos w:val="pageBottom"/>
            <w:numFmt w:val="decimal"/>
            <w:numRestart w:val="continuous"/>
          </w:footnotePr>
          <w:pgSz w:w="16840" w:h="11900" w:orient="landscape"/>
          <w:pgMar w:top="2309" w:right="1663" w:bottom="2873" w:left="1857" w:header="0" w:footer="2445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47"/>
        <w:gridCol w:w="986"/>
        <w:gridCol w:w="922"/>
        <w:gridCol w:w="1678"/>
        <w:gridCol w:w="1202"/>
        <w:gridCol w:w="2959"/>
        <w:gridCol w:w="3031"/>
        <w:gridCol w:w="1994"/>
      </w:tblGrid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姓名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性别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职位编码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录用名额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招录机关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备注</w:t>
            </w:r>
          </w:p>
        </w:tc>
      </w:tr>
      <w:tr>
        <w:trPr>
          <w:trHeight w:val="3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刘先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34305040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德阳市中江县人民检察院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3051051105513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袁文骏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34305040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德阳市中江县人民检察院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3051051103511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邱义渤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34305040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德阳市中江县人民检察院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3051051102220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肖丛祎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34305040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德阳市中江县人民检察院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3051051104530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肖光鑫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34305040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德阳市中江县人民检察院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3051051102027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赵彬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男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34305040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德阳市中江县人民检察院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3051051103628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13"/>
          <w:footerReference w:type="default" r:id="rId14"/>
          <w:headerReference w:type="even" r:id="rId15"/>
          <w:footerReference w:type="even" r:id="rId16"/>
          <w:footnotePr>
            <w:pos w:val="pageBottom"/>
            <w:numFmt w:val="decimal"/>
            <w:numRestart w:val="continuous"/>
          </w:footnotePr>
          <w:pgSz w:w="16840" w:h="11900" w:orient="landscape"/>
          <w:pgMar w:top="2309" w:right="1663" w:bottom="2873" w:left="1857" w:header="1881" w:footer="3" w:gutter="0"/>
          <w:pgNumType w:start="7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2" w:name="bookmark22"/>
      <w:bookmarkStart w:id="23" w:name="bookmark23"/>
      <w:bookmarkStart w:id="24" w:name="bookmark24"/>
      <w:r>
        <w:rPr>
          <w:color w:val="000000"/>
          <w:spacing w:val="0"/>
          <w:w w:val="100"/>
          <w:position w:val="0"/>
        </w:rPr>
        <w:t>个人健康信息承诺书</w:t>
      </w:r>
      <w:bookmarkEnd w:id="22"/>
      <w:bookmarkEnd w:id="23"/>
      <w:bookmarkEnd w:id="24"/>
    </w:p>
    <w:tbl>
      <w:tblPr>
        <w:tblOverlap w:val="never"/>
        <w:jc w:val="center"/>
        <w:tblLayout w:type="fixed"/>
      </w:tblPr>
      <w:tblGrid>
        <w:gridCol w:w="2297"/>
        <w:gridCol w:w="2196"/>
        <w:gridCol w:w="1692"/>
        <w:gridCol w:w="3190"/>
      </w:tblGrid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工作单位（学校）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手机号码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75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26" w:lineRule="exact"/>
              <w:ind w:left="0" w:right="0" w:firstLine="3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本人承诺：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820" w:val="left"/>
              </w:tabs>
              <w:bidi w:val="0"/>
              <w:spacing w:before="0" w:after="0" w:line="526" w:lineRule="exact"/>
              <w:ind w:left="0" w:right="0" w:firstLine="6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本人没有被诊断为新冠肺炎确诊病例或疑似病例。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849" w:val="left"/>
              </w:tabs>
              <w:bidi w:val="0"/>
              <w:spacing w:before="0" w:after="0" w:line="526" w:lineRule="exact"/>
              <w:ind w:left="0" w:right="0" w:firstLine="6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本人没有与新冠肺炎确诊病例或疑似病例密切接触。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749" w:val="left"/>
              </w:tabs>
              <w:bidi w:val="0"/>
              <w:spacing w:before="0" w:after="0" w:line="533" w:lineRule="exact"/>
              <w:ind w:left="0" w:right="0" w:firstLine="6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本人过去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14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天没有与来自疫情中高风险地区（官方当日最新发布数据） 人员有密切接触。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742" w:val="left"/>
              </w:tabs>
              <w:bidi w:val="0"/>
              <w:spacing w:before="0" w:after="0" w:line="526" w:lineRule="exact"/>
              <w:ind w:left="0" w:right="0" w:firstLine="6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本人过去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14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天没有去过或途经疫情中高风险地区（官方当日最新发布 数据）。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849" w:val="left"/>
              </w:tabs>
              <w:bidi w:val="0"/>
              <w:spacing w:before="0" w:after="0" w:line="526" w:lineRule="exact"/>
              <w:ind w:left="0" w:right="0" w:firstLine="6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本人没有被留验站集中隔离观察或留观后已解除医学观察。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849" w:val="left"/>
              </w:tabs>
              <w:bidi w:val="0"/>
              <w:spacing w:before="0" w:after="0" w:line="518" w:lineRule="exact"/>
              <w:ind w:left="0" w:right="0" w:firstLine="6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本人目前没有发热、咳嗽、乏力、胸闷等症状。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420" w:line="518" w:lineRule="exact"/>
              <w:ind w:left="0" w:right="0" w:firstLine="6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本人对以上提供的健康相关信息的真实性负责，如因信息不实引起疫情传 播和扩散，愿承担由此带来的全部法律责任。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26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承诺人：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26" w:lineRule="exact"/>
              <w:ind w:left="648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年 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月曰</w:t>
            </w:r>
          </w:p>
        </w:tc>
      </w:tr>
    </w:tbl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distribute"/>
      </w:pPr>
      <w:r>
        <w:rPr>
          <w:color w:val="000000"/>
          <w:spacing w:val="0"/>
          <w:w w:val="100"/>
          <w:position w:val="0"/>
        </w:rPr>
        <w:t>说明:</w:t>
      </w:r>
    </w:p>
    <w:p>
      <w:pPr>
        <w:pStyle w:val="Style2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03" w:val="left"/>
        </w:tabs>
        <w:bidi w:val="0"/>
        <w:spacing w:before="0" w:after="0"/>
        <w:ind w:left="245" w:right="0" w:firstLine="0"/>
        <w:jc w:val="left"/>
      </w:pPr>
      <w:r>
        <w:rPr>
          <w:color w:val="000000"/>
          <w:spacing w:val="0"/>
          <w:w w:val="100"/>
          <w:position w:val="0"/>
        </w:rPr>
        <w:t>官方当月最新发布数据，各省份确诊病例数可登录防疫办等网站查询。</w:t>
      </w:r>
    </w:p>
    <w:p>
      <w:pPr>
        <w:pStyle w:val="Style2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32" w:val="left"/>
        </w:tabs>
        <w:bidi w:val="0"/>
        <w:spacing w:before="0" w:after="0"/>
        <w:ind w:left="245" w:right="0" w:firstLine="0"/>
        <w:jc w:val="left"/>
      </w:pPr>
      <w:r>
        <w:rPr>
          <w:color w:val="000000"/>
          <w:spacing w:val="0"/>
          <w:w w:val="100"/>
          <w:position w:val="0"/>
        </w:rPr>
        <w:t>法律责任：根据《刑法》第三百三十条规定：拒绝执行卫生防疫机构依照传染病防治 法提出的预防、控制措施的，引起甲类传染病传播或者有传播严重危险的，处三年以下 有期徒刑或者拘役；后果特别严重的，处三年以上七年以下有期徒刑。</w:t>
      </w:r>
    </w:p>
    <w:p>
      <w:pPr>
        <w:widowControl w:val="0"/>
        <w:spacing w:after="79"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3</w:t>
      </w:r>
      <w:r>
        <w:rPr>
          <w:color w:val="000000"/>
          <w:spacing w:val="0"/>
          <w:w w:val="100"/>
          <w:position w:val="0"/>
          <w:sz w:val="22"/>
          <w:szCs w:val="22"/>
        </w:rPr>
        <w:t>.承诺书落款时间应为面试当日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0</w:t>
      </w:r>
    </w:p>
    <w:sectPr>
      <w:headerReference w:type="default" r:id="rId17"/>
      <w:footerReference w:type="default" r:id="rId18"/>
      <w:headerReference w:type="even" r:id="rId19"/>
      <w:footerReference w:type="even" r:id="rId20"/>
      <w:footnotePr>
        <w:pos w:val="pageBottom"/>
        <w:numFmt w:val="decimal"/>
        <w:numRestart w:val="continuous"/>
      </w:footnotePr>
      <w:pgSz w:w="11900" w:h="16840"/>
      <w:pgMar w:top="2289" w:right="1234" w:bottom="2289" w:left="1291" w:header="0" w:footer="3" w:gutter="0"/>
      <w:pgNumType w:start="2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6103620</wp:posOffset>
              </wp:positionH>
              <wp:positionV relativeFrom="page">
                <wp:posOffset>9541510</wp:posOffset>
              </wp:positionV>
              <wp:extent cx="434340" cy="11874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43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0.60000000000002pt;margin-top:751.30000000000007pt;width:34.200000000000003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993775</wp:posOffset>
              </wp:positionH>
              <wp:positionV relativeFrom="page">
                <wp:posOffset>9427210</wp:posOffset>
              </wp:positionV>
              <wp:extent cx="434340" cy="12319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4340" cy="123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8 -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78.25pt;margin-top:742.30000000000007pt;width:34.200000000000003pt;height:9.7000000000000011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8 -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1017270</wp:posOffset>
              </wp:positionH>
              <wp:positionV relativeFrom="page">
                <wp:posOffset>9458960</wp:posOffset>
              </wp:positionV>
              <wp:extent cx="434340" cy="12319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4340" cy="123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80.100000000000009pt;margin-top:744.80000000000007pt;width:34.200000000000003pt;height:9.700000000000001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6109970</wp:posOffset>
              </wp:positionH>
              <wp:positionV relativeFrom="page">
                <wp:posOffset>9495790</wp:posOffset>
              </wp:positionV>
              <wp:extent cx="438785" cy="12319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8785" cy="123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5 -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81.10000000000002pt;margin-top:747.70000000000005pt;width:34.550000000000004pt;height:9.700000000000001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5 -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6109970</wp:posOffset>
              </wp:positionH>
              <wp:positionV relativeFrom="page">
                <wp:posOffset>9495790</wp:posOffset>
              </wp:positionV>
              <wp:extent cx="438785" cy="12319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8785" cy="123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5 -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81.10000000000002pt;margin-top:747.70000000000005pt;width:34.550000000000004pt;height:9.700000000000001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5 -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9271635</wp:posOffset>
              </wp:positionH>
              <wp:positionV relativeFrom="page">
                <wp:posOffset>6788150</wp:posOffset>
              </wp:positionV>
              <wp:extent cx="434340" cy="11874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43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7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730.05000000000007pt;margin-top:534.5pt;width:34.200000000000003pt;height:9.3499999999999996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7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9271635</wp:posOffset>
              </wp:positionH>
              <wp:positionV relativeFrom="page">
                <wp:posOffset>6788150</wp:posOffset>
              </wp:positionV>
              <wp:extent cx="434340" cy="11874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43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7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730.05000000000007pt;margin-top:534.5pt;width:34.200000000000003pt;height:9.3499999999999996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7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993775</wp:posOffset>
              </wp:positionH>
              <wp:positionV relativeFrom="page">
                <wp:posOffset>9427210</wp:posOffset>
              </wp:positionV>
              <wp:extent cx="434340" cy="12319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4340" cy="123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8 -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78.25pt;margin-top:742.30000000000007pt;width:34.200000000000003pt;height:9.7000000000000011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8 -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1097280</wp:posOffset>
              </wp:positionH>
              <wp:positionV relativeFrom="page">
                <wp:posOffset>821690</wp:posOffset>
              </wp:positionV>
              <wp:extent cx="507365" cy="18288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7365" cy="1828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86.400000000000006pt;margin-top:64.700000000000003pt;width:39.950000000000003pt;height:14.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1097280</wp:posOffset>
              </wp:positionH>
              <wp:positionV relativeFrom="page">
                <wp:posOffset>821690</wp:posOffset>
              </wp:positionV>
              <wp:extent cx="507365" cy="18288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7365" cy="1828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86.400000000000006pt;margin-top:64.700000000000003pt;width:39.950000000000003pt;height:14.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1016635</wp:posOffset>
              </wp:positionH>
              <wp:positionV relativeFrom="page">
                <wp:posOffset>1097280</wp:posOffset>
              </wp:positionV>
              <wp:extent cx="511810" cy="18288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1810" cy="1828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80.049999999999997pt;margin-top:86.400000000000006pt;width:40.300000000000004pt;height:14.4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1016635</wp:posOffset>
              </wp:positionH>
              <wp:positionV relativeFrom="page">
                <wp:posOffset>1097280</wp:posOffset>
              </wp:positionV>
              <wp:extent cx="511810" cy="18288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1810" cy="1828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80.049999999999997pt;margin-top:86.400000000000006pt;width:40.300000000000004pt;height:14.4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CharStyle5">
    <w:name w:val="Header or footer|2_"/>
    <w:basedOn w:val="DefaultParagraphFont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9">
    <w:name w:val="Body text|1_"/>
    <w:basedOn w:val="DefaultParagraphFont"/>
    <w:link w:val="Style8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13">
    <w:name w:val="Body text|2_"/>
    <w:basedOn w:val="DefaultParagraphFont"/>
    <w:link w:val="Style12"/>
    <w:rPr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CharStyle17">
    <w:name w:val="Header or footer|1_"/>
    <w:basedOn w:val="DefaultParagraphFont"/>
    <w:link w:val="Style16"/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21">
    <w:name w:val="Other|1_"/>
    <w:basedOn w:val="DefaultParagraphFont"/>
    <w:link w:val="Style20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26">
    <w:name w:val="Table caption|1_"/>
    <w:basedOn w:val="DefaultParagraphFont"/>
    <w:link w:val="Style25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CharStyle31">
    <w:name w:val="Body text|3_"/>
    <w:basedOn w:val="DefaultParagraphFont"/>
    <w:link w:val="Style30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auto"/>
      <w:spacing w:before="210" w:after="460" w:line="742" w:lineRule="exact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Style4">
    <w:name w:val="Header or footer|2"/>
    <w:basedOn w:val="Normal"/>
    <w:link w:val="CharStyle5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8">
    <w:name w:val="Body text|1"/>
    <w:basedOn w:val="Normal"/>
    <w:link w:val="CharStyle9"/>
    <w:pPr>
      <w:widowControl w:val="0"/>
      <w:shd w:val="clear" w:color="auto" w:fill="auto"/>
      <w:spacing w:line="413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12">
    <w:name w:val="Body text|2"/>
    <w:basedOn w:val="Normal"/>
    <w:link w:val="CharStyle13"/>
    <w:pPr>
      <w:widowControl w:val="0"/>
      <w:shd w:val="clear" w:color="auto" w:fill="auto"/>
      <w:spacing w:line="281" w:lineRule="auto"/>
      <w:ind w:firstLine="80"/>
    </w:pPr>
    <w:rPr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Style16">
    <w:name w:val="Header or footer|1"/>
    <w:basedOn w:val="Normal"/>
    <w:link w:val="CharStyle17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20">
    <w:name w:val="Other|1"/>
    <w:basedOn w:val="Normal"/>
    <w:link w:val="CharStyle21"/>
    <w:pPr>
      <w:widowControl w:val="0"/>
      <w:shd w:val="clear" w:color="auto" w:fill="auto"/>
      <w:spacing w:line="413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25">
    <w:name w:val="Table caption|1"/>
    <w:basedOn w:val="Normal"/>
    <w:link w:val="CharStyle26"/>
    <w:pPr>
      <w:widowControl w:val="0"/>
      <w:shd w:val="clear" w:color="auto" w:fill="auto"/>
      <w:spacing w:line="403" w:lineRule="exact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30">
    <w:name w:val="Body text|3"/>
    <w:basedOn w:val="Normal"/>
    <w:link w:val="CharStyle31"/>
    <w:pPr>
      <w:widowControl w:val="0"/>
      <w:shd w:val="clear" w:color="auto" w:fill="auto"/>
      <w:ind w:firstLine="24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header" Target="header1.xml"/><Relationship Id="rId10" Type="http://schemas.openxmlformats.org/officeDocument/2006/relationships/footer" Target="footer5.xml"/><Relationship Id="rId11" Type="http://schemas.openxmlformats.org/officeDocument/2006/relationships/header" Target="header2.xml"/><Relationship Id="rId12" Type="http://schemas.openxmlformats.org/officeDocument/2006/relationships/footer" Target="footer6.xml"/><Relationship Id="rId13" Type="http://schemas.openxmlformats.org/officeDocument/2006/relationships/header" Target="header3.xml"/><Relationship Id="rId14" Type="http://schemas.openxmlformats.org/officeDocument/2006/relationships/footer" Target="footer7.xml"/><Relationship Id="rId15" Type="http://schemas.openxmlformats.org/officeDocument/2006/relationships/header" Target="header4.xml"/><Relationship Id="rId16" Type="http://schemas.openxmlformats.org/officeDocument/2006/relationships/footer" Target="footer8.xml"/><Relationship Id="rId17" Type="http://schemas.openxmlformats.org/officeDocument/2006/relationships/header" Target="header5.xml"/><Relationship Id="rId18" Type="http://schemas.openxmlformats.org/officeDocument/2006/relationships/footer" Target="footer9.xml"/><Relationship Id="rId19" Type="http://schemas.openxmlformats.org/officeDocument/2006/relationships/header" Target="header6.xml"/><Relationship Id="rId20" Type="http://schemas.openxmlformats.org/officeDocument/2006/relationships/footer" Target="footer10.xml"/></Relationships>
</file>