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EE" w:rsidRDefault="009120FC">
      <w:pPr>
        <w:spacing w:line="600" w:lineRule="exact"/>
        <w:rPr>
          <w:rFonts w:ascii="黑体" w:eastAsia="黑体" w:hAnsi="宋体"/>
          <w:sz w:val="32"/>
          <w:szCs w:val="32"/>
        </w:rPr>
      </w:pPr>
      <w:r>
        <w:rPr>
          <w:rFonts w:ascii="黑体" w:eastAsia="黑体" w:hAnsi="宋体" w:hint="eastAsia"/>
          <w:sz w:val="32"/>
          <w:szCs w:val="32"/>
        </w:rPr>
        <w:t>附件</w:t>
      </w:r>
    </w:p>
    <w:p w:rsidR="005D5EEE" w:rsidRDefault="009120FC">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内江市中医医院</w:t>
      </w:r>
      <w:r>
        <w:rPr>
          <w:rFonts w:ascii="方正小标宋简体" w:eastAsia="方正小标宋简体" w:hAnsi="宋体" w:hint="eastAsia"/>
          <w:sz w:val="44"/>
          <w:szCs w:val="44"/>
        </w:rPr>
        <w:t>202</w:t>
      </w:r>
      <w:r>
        <w:rPr>
          <w:rFonts w:ascii="方正小标宋简体" w:eastAsia="方正小标宋简体" w:hAnsi="宋体" w:hint="eastAsia"/>
          <w:sz w:val="44"/>
          <w:szCs w:val="44"/>
        </w:rPr>
        <w:t>2</w:t>
      </w:r>
      <w:r>
        <w:rPr>
          <w:rFonts w:ascii="方正小标宋简体" w:eastAsia="方正小标宋简体" w:hAnsi="宋体" w:hint="eastAsia"/>
          <w:sz w:val="44"/>
          <w:szCs w:val="44"/>
        </w:rPr>
        <w:t>年第一批招聘岗位</w:t>
      </w:r>
    </w:p>
    <w:tbl>
      <w:tblPr>
        <w:tblpPr w:leftFromText="180" w:rightFromText="180" w:vertAnchor="text" w:horzAnchor="page" w:tblpX="760" w:tblpY="42"/>
        <w:tblOverlap w:val="never"/>
        <w:tblW w:w="9990" w:type="dxa"/>
        <w:tblLook w:val="04A0"/>
      </w:tblPr>
      <w:tblGrid>
        <w:gridCol w:w="690"/>
        <w:gridCol w:w="1320"/>
        <w:gridCol w:w="1650"/>
        <w:gridCol w:w="1200"/>
        <w:gridCol w:w="5130"/>
      </w:tblGrid>
      <w:tr w:rsidR="005D5EEE">
        <w:trPr>
          <w:trHeight w:val="101"/>
        </w:trPr>
        <w:tc>
          <w:tcPr>
            <w:tcW w:w="9990" w:type="dxa"/>
            <w:gridSpan w:val="5"/>
            <w:tcBorders>
              <w:top w:val="nil"/>
              <w:left w:val="nil"/>
              <w:bottom w:val="nil"/>
              <w:right w:val="nil"/>
            </w:tcBorders>
            <w:noWrap/>
            <w:vAlign w:val="center"/>
          </w:tcPr>
          <w:p w:rsidR="005D5EEE" w:rsidRDefault="005D5EEE">
            <w:pPr>
              <w:jc w:val="both"/>
              <w:textAlignment w:val="center"/>
              <w:rPr>
                <w:rFonts w:ascii="宋体" w:eastAsia="宋体" w:hAnsi="宋体" w:cs="宋体"/>
                <w:b/>
                <w:bCs/>
                <w:color w:val="000000"/>
                <w:sz w:val="32"/>
                <w:szCs w:val="32"/>
              </w:rPr>
            </w:pPr>
          </w:p>
        </w:tc>
      </w:tr>
      <w:tr w:rsidR="005D5EEE">
        <w:trPr>
          <w:trHeight w:val="62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序号</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科室名称</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需求岗位</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需求数</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岗位要求</w:t>
            </w:r>
          </w:p>
        </w:tc>
      </w:tr>
      <w:tr w:rsidR="005D5EEE">
        <w:trPr>
          <w:trHeight w:val="77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护理</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护士</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29</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专业：护理学；</w:t>
            </w: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学历：全日制大专及以上学历；取得执业护士资格。</w:t>
            </w:r>
          </w:p>
        </w:tc>
      </w:tr>
      <w:tr w:rsidR="005D5EEE">
        <w:trPr>
          <w:trHeight w:val="720"/>
        </w:trPr>
        <w:tc>
          <w:tcPr>
            <w:tcW w:w="690" w:type="dxa"/>
            <w:vMerge w:val="restart"/>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221</w:t>
            </w:r>
          </w:p>
        </w:tc>
        <w:tc>
          <w:tcPr>
            <w:tcW w:w="1320" w:type="dxa"/>
            <w:vMerge w:val="restart"/>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外一科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专业：外科学；学历：全日制硕士研究生；取得医师执业资格、取得规培结业证。</w:t>
            </w:r>
          </w:p>
        </w:tc>
      </w:tr>
      <w:tr w:rsidR="005D5EEE">
        <w:trPr>
          <w:trHeight w:val="600"/>
        </w:trPr>
        <w:tc>
          <w:tcPr>
            <w:tcW w:w="69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jc w:val="center"/>
              <w:rPr>
                <w:rFonts w:ascii="宋体" w:eastAsia="宋体" w:hAnsi="宋体" w:cs="宋体"/>
                <w:color w:val="000000"/>
              </w:rPr>
            </w:pPr>
          </w:p>
        </w:tc>
        <w:tc>
          <w:tcPr>
            <w:tcW w:w="132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jc w:val="center"/>
              <w:rPr>
                <w:rFonts w:ascii="宋体" w:eastAsia="宋体" w:hAnsi="宋体" w:cs="宋体"/>
                <w:color w:val="000000"/>
              </w:rPr>
            </w:pP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专业：临床医学；学历：全日制本科；取得医师执业资格、取得规培结业证。</w:t>
            </w:r>
          </w:p>
        </w:tc>
      </w:tr>
      <w:tr w:rsidR="005D5EEE">
        <w:trPr>
          <w:trHeight w:val="73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3</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肛肠外科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2</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专业：中医肛肠方向，学历：全日制硕士研究生；取得医师执业资格、取得规培结业证。</w:t>
            </w:r>
          </w:p>
        </w:tc>
      </w:tr>
      <w:tr w:rsidR="005D5EEE">
        <w:trPr>
          <w:trHeight w:val="585"/>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4</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普外科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3</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专业：普外或肝胆、胃肠方向。学历：全日制本科及以上；取得医师执业资格、取得规培结业证。</w:t>
            </w:r>
          </w:p>
        </w:tc>
      </w:tr>
      <w:tr w:rsidR="005D5EEE">
        <w:trPr>
          <w:trHeight w:val="638"/>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5</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妇产科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专业：妇产科学；学历：全日制硕士研究生，取得医师执业资格、取得规培结业证；外语水平达大学英语</w:t>
            </w:r>
            <w:r>
              <w:rPr>
                <w:rFonts w:ascii="宋体" w:eastAsia="宋体" w:hAnsi="宋体" w:cs="宋体" w:hint="eastAsia"/>
                <w:color w:val="000000"/>
                <w:sz w:val="20"/>
                <w:szCs w:val="20"/>
                <w:lang/>
              </w:rPr>
              <w:t>6</w:t>
            </w:r>
            <w:r>
              <w:rPr>
                <w:rFonts w:ascii="宋体" w:eastAsia="宋体" w:hAnsi="宋体" w:cs="宋体" w:hint="eastAsia"/>
                <w:color w:val="000000"/>
                <w:sz w:val="20"/>
                <w:szCs w:val="20"/>
                <w:lang/>
              </w:rPr>
              <w:t>级。</w:t>
            </w:r>
          </w:p>
        </w:tc>
      </w:tr>
      <w:tr w:rsidR="005D5EEE">
        <w:trPr>
          <w:trHeight w:val="62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6</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麻醉科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2</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专业：麻醉学；学历：全日制本科及以上；取得医师执业资格、取得规培结业证。</w:t>
            </w:r>
          </w:p>
        </w:tc>
      </w:tr>
      <w:tr w:rsidR="005D5EEE">
        <w:trPr>
          <w:trHeight w:val="585"/>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7</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口腔科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专业：临床医学；学历：全日制本科及以上；取得医师执业资格、取得规培结业证；有工作经验者优先。</w:t>
            </w:r>
          </w:p>
        </w:tc>
      </w:tr>
      <w:tr w:rsidR="005D5EEE">
        <w:trPr>
          <w:trHeight w:val="68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8</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骨一科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专业：骨外科学；学历：全日制硕士研究生；取得医师执业资格、取得规培结业证。</w:t>
            </w:r>
          </w:p>
        </w:tc>
      </w:tr>
      <w:tr w:rsidR="005D5EEE">
        <w:trPr>
          <w:trHeight w:val="615"/>
        </w:trPr>
        <w:tc>
          <w:tcPr>
            <w:tcW w:w="690" w:type="dxa"/>
            <w:vMerge w:val="restart"/>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9</w:t>
            </w:r>
          </w:p>
        </w:tc>
        <w:tc>
          <w:tcPr>
            <w:tcW w:w="1320" w:type="dxa"/>
            <w:vMerge w:val="restart"/>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内一科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专业：中西医结合消化方向；学历：博士研究生，熟练内镜诊疗技术；取得医师执业资格、取得规培结业证。</w:t>
            </w:r>
          </w:p>
        </w:tc>
      </w:tr>
      <w:tr w:rsidR="005D5EEE">
        <w:trPr>
          <w:trHeight w:val="513"/>
        </w:trPr>
        <w:tc>
          <w:tcPr>
            <w:tcW w:w="69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jc w:val="center"/>
              <w:rPr>
                <w:rFonts w:ascii="宋体" w:eastAsia="宋体" w:hAnsi="宋体" w:cs="宋体"/>
                <w:color w:val="000000"/>
              </w:rPr>
            </w:pPr>
          </w:p>
        </w:tc>
        <w:tc>
          <w:tcPr>
            <w:tcW w:w="132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jc w:val="center"/>
              <w:rPr>
                <w:rFonts w:ascii="宋体" w:eastAsia="宋体" w:hAnsi="宋体" w:cs="宋体"/>
                <w:color w:val="000000"/>
              </w:rPr>
            </w:pP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专业：中西医结合消化方向；学历：全日制硕士研究生；取得医师执业资格、取得规培结业证。</w:t>
            </w:r>
          </w:p>
        </w:tc>
      </w:tr>
      <w:tr w:rsidR="005D5EEE">
        <w:trPr>
          <w:trHeight w:val="453"/>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10</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内五科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专业：中西医结合或西医介入方向；学历：全日制硕士研究生；取得医师执业资格、取得规培结业证。</w:t>
            </w:r>
          </w:p>
        </w:tc>
      </w:tr>
      <w:tr w:rsidR="005D5EEE">
        <w:trPr>
          <w:trHeight w:val="498"/>
        </w:trPr>
        <w:tc>
          <w:tcPr>
            <w:tcW w:w="690" w:type="dxa"/>
            <w:vMerge w:val="restart"/>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11</w:t>
            </w:r>
          </w:p>
        </w:tc>
        <w:tc>
          <w:tcPr>
            <w:tcW w:w="1320" w:type="dxa"/>
            <w:vMerge w:val="restart"/>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内六科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学科带头人</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专业：临床医学（呼吸内科方向）；学历：博士研究生，具有高级职称。</w:t>
            </w:r>
          </w:p>
        </w:tc>
      </w:tr>
      <w:tr w:rsidR="005D5EEE">
        <w:trPr>
          <w:trHeight w:val="483"/>
        </w:trPr>
        <w:tc>
          <w:tcPr>
            <w:tcW w:w="69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jc w:val="center"/>
              <w:rPr>
                <w:rFonts w:ascii="宋体" w:eastAsia="宋体" w:hAnsi="宋体" w:cs="宋体"/>
                <w:color w:val="000000"/>
              </w:rPr>
            </w:pPr>
          </w:p>
        </w:tc>
        <w:tc>
          <w:tcPr>
            <w:tcW w:w="132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jc w:val="center"/>
              <w:rPr>
                <w:rFonts w:ascii="宋体" w:eastAsia="宋体" w:hAnsi="宋体" w:cs="宋体"/>
                <w:color w:val="000000"/>
              </w:rPr>
            </w:pP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2</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专业：临床医学（呼吸内科方向）；学历：全日制本科及以上；取得医师执业资格、取得规培结业证。</w:t>
            </w:r>
          </w:p>
        </w:tc>
      </w:tr>
      <w:tr w:rsidR="005D5EEE">
        <w:trPr>
          <w:trHeight w:val="698"/>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12</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内七科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专业：中医学或临床医学；学历：全日制本科及以上；取得医师执业资格、取得规培结业证。</w:t>
            </w:r>
          </w:p>
        </w:tc>
      </w:tr>
      <w:tr w:rsidR="005D5EEE">
        <w:trPr>
          <w:trHeight w:val="1306"/>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13</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急诊科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4</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专业：临床医学或急诊医学、中医或中西医结合；学历：全日制本科及以上</w:t>
            </w:r>
            <w:r>
              <w:rPr>
                <w:rFonts w:ascii="宋体" w:eastAsia="宋体" w:hAnsi="宋体" w:cs="宋体" w:hint="eastAsia"/>
                <w:sz w:val="20"/>
                <w:szCs w:val="20"/>
                <w:lang/>
              </w:rPr>
              <w:t>；取得医师执业资格；临床医学或急诊医学专业须取得规培结业证、中医或中西医结合专业具有医师资格证的可放宽条件至无规培结业证；中级及以上职称者优</w:t>
            </w:r>
            <w:r>
              <w:rPr>
                <w:rFonts w:ascii="宋体" w:eastAsia="宋体" w:hAnsi="宋体" w:cs="宋体" w:hint="eastAsia"/>
                <w:color w:val="000000"/>
                <w:sz w:val="20"/>
                <w:szCs w:val="20"/>
                <w:lang/>
              </w:rPr>
              <w:t>先。</w:t>
            </w:r>
          </w:p>
        </w:tc>
      </w:tr>
      <w:tr w:rsidR="005D5EEE">
        <w:trPr>
          <w:trHeight w:val="102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lastRenderedPageBreak/>
              <w:t>14</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lang/>
              </w:rPr>
            </w:pPr>
            <w:r>
              <w:rPr>
                <w:rFonts w:ascii="宋体" w:eastAsia="宋体" w:hAnsi="宋体" w:cs="宋体" w:hint="eastAsia"/>
                <w:color w:val="000000"/>
                <w:lang/>
              </w:rPr>
              <w:t>精神科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lang/>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ind w:firstLineChars="200" w:firstLine="400"/>
              <w:textAlignment w:val="center"/>
              <w:rPr>
                <w:rFonts w:ascii="宋体" w:eastAsia="宋体" w:hAnsi="宋体" w:cs="宋体"/>
                <w:color w:val="000000"/>
                <w:sz w:val="20"/>
                <w:szCs w:val="20"/>
                <w:lang/>
              </w:rPr>
            </w:pPr>
            <w:r>
              <w:rPr>
                <w:rFonts w:ascii="宋体" w:eastAsia="宋体" w:hAnsi="宋体" w:cs="宋体" w:hint="eastAsia"/>
                <w:color w:val="000000"/>
                <w:sz w:val="20"/>
                <w:szCs w:val="2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lang/>
              </w:rPr>
            </w:pPr>
            <w:r>
              <w:rPr>
                <w:rFonts w:ascii="宋体" w:eastAsia="宋体" w:hAnsi="宋体" w:cs="宋体" w:hint="eastAsia"/>
                <w:color w:val="000000"/>
                <w:sz w:val="20"/>
                <w:szCs w:val="20"/>
                <w:lang/>
              </w:rPr>
              <w:t>专业：中医学、临床医学、精神病学；学历：全日制本科；有执业医师资格证，有三甲医院工作经验者优先。</w:t>
            </w:r>
          </w:p>
        </w:tc>
      </w:tr>
      <w:tr w:rsidR="005D5EEE">
        <w:trPr>
          <w:trHeight w:val="102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15</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儿保科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专业：临床医学（儿科规培方向）、中医学（儿科规培方向）、儿科、中医儿科；学历：全日制本科及以上；取得医师执业资格、取得规培结业证。</w:t>
            </w:r>
          </w:p>
        </w:tc>
      </w:tr>
      <w:tr w:rsidR="005D5EEE">
        <w:trPr>
          <w:trHeight w:val="88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16</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儿科</w:t>
            </w:r>
            <w:r>
              <w:rPr>
                <w:rFonts w:ascii="宋体" w:eastAsia="宋体" w:hAnsi="宋体" w:cs="宋体" w:hint="eastAsia"/>
                <w:color w:val="000000"/>
                <w:lang/>
              </w:rPr>
              <w:t xml:space="preserve">    </w:t>
            </w:r>
            <w:r>
              <w:rPr>
                <w:rFonts w:ascii="宋体" w:eastAsia="宋体" w:hAnsi="宋体" w:cs="宋体" w:hint="eastAsia"/>
                <w:color w:val="000000"/>
                <w:lang/>
              </w:rPr>
              <w:t>（新生儿）</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专业：儿科或中医儿科；学历：全日制硕士研究生；取得医师执业资格、取得规培结业证。</w:t>
            </w:r>
          </w:p>
        </w:tc>
      </w:tr>
      <w:tr w:rsidR="005D5EEE">
        <w:trPr>
          <w:trHeight w:val="698"/>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17</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治未病科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专业：中医学或中西医结合专业（治未病方向）；学历：全日制硕士研究生；取得医师执业资格、取得规培结业证。</w:t>
            </w:r>
          </w:p>
        </w:tc>
      </w:tr>
      <w:tr w:rsidR="005D5EEE">
        <w:trPr>
          <w:trHeight w:val="925"/>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18</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病理科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2</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专业：临床医学；学历：全日制本科及以上；取得医师执业资格、取得规培结业证。</w:t>
            </w:r>
          </w:p>
        </w:tc>
      </w:tr>
      <w:tr w:rsidR="005D5EEE">
        <w:trPr>
          <w:trHeight w:val="480"/>
        </w:trPr>
        <w:tc>
          <w:tcPr>
            <w:tcW w:w="690" w:type="dxa"/>
            <w:vMerge w:val="restart"/>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19</w:t>
            </w:r>
          </w:p>
        </w:tc>
        <w:tc>
          <w:tcPr>
            <w:tcW w:w="1320" w:type="dxa"/>
            <w:vMerge w:val="restart"/>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超声影像科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超声医生</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2</w:t>
            </w:r>
          </w:p>
        </w:tc>
        <w:tc>
          <w:tcPr>
            <w:tcW w:w="5130" w:type="dxa"/>
            <w:vMerge w:val="restart"/>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专业：临床医学或医学影像；学历：全日制本科及以上；取得医师执业资格、取得规培结业证。</w:t>
            </w:r>
          </w:p>
        </w:tc>
      </w:tr>
      <w:tr w:rsidR="005D5EEE">
        <w:trPr>
          <w:trHeight w:val="300"/>
        </w:trPr>
        <w:tc>
          <w:tcPr>
            <w:tcW w:w="69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adjustRightInd/>
              <w:spacing w:line="220" w:lineRule="exact"/>
              <w:jc w:val="center"/>
              <w:textAlignment w:val="center"/>
              <w:rPr>
                <w:rFonts w:ascii="宋体" w:eastAsia="宋体" w:hAnsi="宋体" w:cs="宋体"/>
                <w:color w:val="000000"/>
              </w:rPr>
            </w:pPr>
          </w:p>
        </w:tc>
        <w:tc>
          <w:tcPr>
            <w:tcW w:w="132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adjustRightInd/>
              <w:spacing w:line="220" w:lineRule="exact"/>
              <w:jc w:val="center"/>
              <w:rPr>
                <w:rFonts w:ascii="宋体" w:eastAsia="宋体" w:hAnsi="宋体" w:cs="宋体"/>
                <w:color w:val="000000"/>
              </w:rPr>
            </w:pP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电生理医生</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adjustRightInd/>
              <w:spacing w:line="220" w:lineRule="exact"/>
              <w:rPr>
                <w:rFonts w:ascii="宋体" w:eastAsia="宋体" w:hAnsi="宋体" w:cs="宋体"/>
                <w:color w:val="000000"/>
                <w:sz w:val="20"/>
                <w:szCs w:val="20"/>
              </w:rPr>
            </w:pPr>
          </w:p>
        </w:tc>
      </w:tr>
      <w:tr w:rsidR="005D5EEE">
        <w:trPr>
          <w:trHeight w:val="498"/>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20</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放射科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医师</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2</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专业：医学影像学，学历：全日制本科及以上；取得医师执业资格、取得规培结业证。</w:t>
            </w:r>
          </w:p>
        </w:tc>
      </w:tr>
      <w:tr w:rsidR="005D5EEE">
        <w:trPr>
          <w:trHeight w:val="500"/>
        </w:trPr>
        <w:tc>
          <w:tcPr>
            <w:tcW w:w="690" w:type="dxa"/>
            <w:vMerge w:val="restart"/>
            <w:tcBorders>
              <w:top w:val="nil"/>
              <w:left w:val="single" w:sz="4" w:space="0" w:color="000000"/>
              <w:bottom w:val="nil"/>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rPr>
              <w:t>21</w:t>
            </w:r>
          </w:p>
        </w:tc>
        <w:tc>
          <w:tcPr>
            <w:tcW w:w="1320" w:type="dxa"/>
            <w:vMerge w:val="restart"/>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药剂科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GCP</w:t>
            </w:r>
            <w:r>
              <w:rPr>
                <w:rFonts w:ascii="宋体" w:eastAsia="宋体" w:hAnsi="宋体" w:cs="宋体" w:hint="eastAsia"/>
                <w:color w:val="000000"/>
                <w:lang/>
              </w:rPr>
              <w:t>办公室</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专业：药学或临床药学；学历：全日制本科及以上，取得药师职称。</w:t>
            </w:r>
          </w:p>
        </w:tc>
      </w:tr>
      <w:tr w:rsidR="005D5EEE">
        <w:trPr>
          <w:trHeight w:val="640"/>
        </w:trPr>
        <w:tc>
          <w:tcPr>
            <w:tcW w:w="690" w:type="dxa"/>
            <w:vMerge/>
            <w:tcBorders>
              <w:top w:val="nil"/>
              <w:left w:val="single" w:sz="4" w:space="0" w:color="000000"/>
              <w:bottom w:val="nil"/>
              <w:right w:val="single" w:sz="4" w:space="0" w:color="000000"/>
            </w:tcBorders>
            <w:noWrap/>
            <w:vAlign w:val="center"/>
          </w:tcPr>
          <w:p w:rsidR="005D5EEE" w:rsidRDefault="005D5EEE">
            <w:pPr>
              <w:adjustRightInd/>
              <w:spacing w:line="220" w:lineRule="exact"/>
              <w:jc w:val="center"/>
              <w:rPr>
                <w:rFonts w:ascii="宋体" w:eastAsia="宋体" w:hAnsi="宋体" w:cs="宋体"/>
                <w:color w:val="000000"/>
              </w:rPr>
            </w:pPr>
          </w:p>
        </w:tc>
        <w:tc>
          <w:tcPr>
            <w:tcW w:w="132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adjustRightInd/>
              <w:spacing w:line="220" w:lineRule="exact"/>
              <w:jc w:val="center"/>
              <w:rPr>
                <w:rFonts w:ascii="宋体" w:eastAsia="宋体" w:hAnsi="宋体" w:cs="宋体"/>
                <w:color w:val="000000"/>
              </w:rPr>
            </w:pP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制剂室</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专业：中药学、药学、中药制剂学、药物制剂学；学历：全日制本科及以上。</w:t>
            </w:r>
          </w:p>
        </w:tc>
      </w:tr>
      <w:tr w:rsidR="005D5EEE">
        <w:trPr>
          <w:trHeight w:val="705"/>
        </w:trPr>
        <w:tc>
          <w:tcPr>
            <w:tcW w:w="690" w:type="dxa"/>
            <w:vMerge/>
            <w:tcBorders>
              <w:top w:val="nil"/>
              <w:left w:val="single" w:sz="4" w:space="0" w:color="000000"/>
              <w:bottom w:val="nil"/>
              <w:right w:val="single" w:sz="4" w:space="0" w:color="000000"/>
            </w:tcBorders>
            <w:noWrap/>
            <w:vAlign w:val="center"/>
          </w:tcPr>
          <w:p w:rsidR="005D5EEE" w:rsidRDefault="005D5EEE">
            <w:pPr>
              <w:adjustRightInd/>
              <w:spacing w:line="220" w:lineRule="exact"/>
              <w:jc w:val="center"/>
              <w:rPr>
                <w:rFonts w:ascii="宋体" w:eastAsia="宋体" w:hAnsi="宋体" w:cs="宋体"/>
                <w:color w:val="000000"/>
              </w:rPr>
            </w:pPr>
          </w:p>
        </w:tc>
        <w:tc>
          <w:tcPr>
            <w:tcW w:w="132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adjustRightInd/>
              <w:spacing w:line="220" w:lineRule="exact"/>
              <w:jc w:val="center"/>
              <w:rPr>
                <w:rFonts w:ascii="宋体" w:eastAsia="宋体" w:hAnsi="宋体" w:cs="宋体"/>
                <w:color w:val="000000"/>
              </w:rPr>
            </w:pP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中药房</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专业：中药学；学历：全日制本科及以上。</w:t>
            </w:r>
          </w:p>
        </w:tc>
      </w:tr>
      <w:tr w:rsidR="005D5EEE">
        <w:trPr>
          <w:trHeight w:val="340"/>
        </w:trPr>
        <w:tc>
          <w:tcPr>
            <w:tcW w:w="690" w:type="dxa"/>
            <w:vMerge/>
            <w:tcBorders>
              <w:top w:val="nil"/>
              <w:left w:val="single" w:sz="4" w:space="0" w:color="000000"/>
              <w:bottom w:val="nil"/>
              <w:right w:val="single" w:sz="4" w:space="0" w:color="000000"/>
            </w:tcBorders>
            <w:noWrap/>
            <w:vAlign w:val="center"/>
          </w:tcPr>
          <w:p w:rsidR="005D5EEE" w:rsidRDefault="005D5EEE">
            <w:pPr>
              <w:adjustRightInd/>
              <w:spacing w:line="220" w:lineRule="exact"/>
              <w:jc w:val="center"/>
              <w:textAlignment w:val="center"/>
              <w:rPr>
                <w:rFonts w:ascii="宋体" w:eastAsia="宋体" w:hAnsi="宋体" w:cs="宋体"/>
                <w:color w:val="000000"/>
                <w:lang/>
              </w:rPr>
            </w:pPr>
          </w:p>
        </w:tc>
        <w:tc>
          <w:tcPr>
            <w:tcW w:w="1320" w:type="dxa"/>
            <w:vMerge/>
            <w:tcBorders>
              <w:top w:val="single" w:sz="4" w:space="0" w:color="000000"/>
              <w:left w:val="single" w:sz="4" w:space="0" w:color="000000"/>
              <w:bottom w:val="single" w:sz="4" w:space="0" w:color="000000"/>
              <w:right w:val="single" w:sz="4" w:space="0" w:color="000000"/>
            </w:tcBorders>
            <w:noWrap/>
            <w:vAlign w:val="center"/>
          </w:tcPr>
          <w:p w:rsidR="005D5EEE" w:rsidRDefault="005D5EEE">
            <w:pPr>
              <w:adjustRightInd/>
              <w:spacing w:line="220" w:lineRule="exact"/>
              <w:jc w:val="center"/>
              <w:rPr>
                <w:rFonts w:ascii="宋体" w:eastAsia="宋体" w:hAnsi="宋体" w:cs="宋体"/>
                <w:color w:val="000000"/>
              </w:rPr>
            </w:pP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西药房</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color w:val="000000"/>
                <w:sz w:val="20"/>
                <w:szCs w:val="20"/>
              </w:rPr>
            </w:pPr>
            <w:r>
              <w:rPr>
                <w:rFonts w:ascii="宋体" w:eastAsia="宋体" w:hAnsi="宋体" w:cs="宋体" w:hint="eastAsia"/>
                <w:color w:val="000000"/>
                <w:sz w:val="20"/>
                <w:szCs w:val="20"/>
                <w:lang/>
              </w:rPr>
              <w:t>专业：药学；学历：全日制本科及以上。</w:t>
            </w:r>
          </w:p>
        </w:tc>
      </w:tr>
      <w:tr w:rsidR="005D5EEE">
        <w:trPr>
          <w:trHeight w:val="59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lang/>
              </w:rPr>
            </w:pPr>
            <w:r>
              <w:rPr>
                <w:rFonts w:ascii="宋体" w:eastAsia="宋体" w:hAnsi="宋体" w:cs="宋体" w:hint="eastAsia"/>
                <w:color w:val="000000"/>
                <w:lang/>
              </w:rPr>
              <w:t>22</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sz w:val="20"/>
                <w:szCs w:val="20"/>
                <w:lang/>
              </w:rPr>
            </w:pPr>
            <w:r>
              <w:rPr>
                <w:rFonts w:ascii="宋体" w:eastAsia="宋体" w:hAnsi="宋体" w:cs="宋体" w:hint="eastAsia"/>
                <w:color w:val="000000"/>
                <w:sz w:val="20"/>
                <w:szCs w:val="20"/>
                <w:lang/>
              </w:rPr>
              <w:t>基建办</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sz w:val="20"/>
                <w:szCs w:val="20"/>
                <w:lang/>
              </w:rPr>
            </w:pPr>
            <w:r>
              <w:rPr>
                <w:rFonts w:ascii="宋体" w:eastAsia="宋体" w:hAnsi="宋体" w:cs="宋体" w:hint="eastAsia"/>
                <w:color w:val="000000"/>
                <w:sz w:val="20"/>
                <w:szCs w:val="20"/>
                <w:lang/>
              </w:rPr>
              <w:t>建筑工程管理</w:t>
            </w:r>
            <w:r>
              <w:rPr>
                <w:rFonts w:ascii="宋体" w:eastAsia="宋体" w:hAnsi="宋体" w:cs="宋体" w:hint="eastAsia"/>
                <w:color w:val="000000"/>
                <w:sz w:val="20"/>
                <w:szCs w:val="20"/>
                <w:lang/>
              </w:rPr>
              <w:t xml:space="preserve"> </w:t>
            </w:r>
            <w:r>
              <w:rPr>
                <w:rFonts w:ascii="宋体" w:eastAsia="宋体" w:hAnsi="宋体" w:cs="宋体" w:hint="eastAsia"/>
                <w:color w:val="000000"/>
                <w:sz w:val="20"/>
                <w:szCs w:val="20"/>
                <w:lang/>
              </w:rPr>
              <w:t>干事</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lang/>
              </w:rPr>
            </w:pPr>
            <w:r>
              <w:rPr>
                <w:rFonts w:ascii="宋体" w:eastAsia="宋体" w:hAnsi="宋体" w:cs="宋体" w:hint="eastAsia"/>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sz w:val="20"/>
                <w:szCs w:val="20"/>
                <w:lang/>
              </w:rPr>
            </w:pPr>
            <w:r>
              <w:rPr>
                <w:rFonts w:ascii="宋体" w:eastAsia="宋体" w:hAnsi="宋体" w:cs="宋体" w:hint="eastAsia"/>
                <w:sz w:val="20"/>
                <w:szCs w:val="20"/>
                <w:lang/>
              </w:rPr>
              <w:t>专业：全日制本科及以上；专业：工程类等相关专业；有医院基建工作经验者优先。</w:t>
            </w:r>
          </w:p>
        </w:tc>
      </w:tr>
      <w:tr w:rsidR="005D5EEE">
        <w:trPr>
          <w:trHeight w:val="59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lang/>
              </w:rPr>
            </w:pPr>
            <w:r>
              <w:rPr>
                <w:rFonts w:ascii="宋体" w:eastAsia="宋体" w:hAnsi="宋体" w:cs="宋体" w:hint="eastAsia"/>
                <w:color w:val="000000"/>
                <w:lang/>
              </w:rPr>
              <w:t>23</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sz w:val="20"/>
                <w:szCs w:val="20"/>
                <w:lang/>
              </w:rPr>
            </w:pPr>
            <w:r>
              <w:rPr>
                <w:rFonts w:ascii="宋体" w:eastAsia="宋体" w:hAnsi="宋体" w:cs="宋体" w:hint="eastAsia"/>
                <w:color w:val="000000"/>
                <w:sz w:val="20"/>
                <w:szCs w:val="20"/>
                <w:lang/>
              </w:rPr>
              <w:t>人事科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sz w:val="20"/>
                <w:szCs w:val="20"/>
                <w:lang/>
              </w:rPr>
            </w:pPr>
            <w:r>
              <w:rPr>
                <w:rFonts w:ascii="宋体" w:eastAsia="宋体" w:hAnsi="宋体" w:cs="宋体" w:hint="eastAsia"/>
                <w:color w:val="000000"/>
                <w:sz w:val="20"/>
                <w:szCs w:val="20"/>
                <w:lang/>
              </w:rPr>
              <w:t>人事干事</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sz w:val="21"/>
                <w:szCs w:val="21"/>
                <w:lang/>
              </w:rPr>
            </w:pPr>
            <w:r>
              <w:rPr>
                <w:rFonts w:ascii="宋体" w:eastAsia="宋体" w:hAnsi="宋体" w:cs="宋体" w:hint="eastAsia"/>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sz w:val="20"/>
                <w:szCs w:val="20"/>
                <w:lang/>
              </w:rPr>
            </w:pPr>
            <w:r>
              <w:rPr>
                <w:rFonts w:ascii="宋体" w:eastAsia="宋体" w:hAnsi="宋体" w:cs="宋体" w:hint="eastAsia"/>
                <w:sz w:val="20"/>
                <w:szCs w:val="20"/>
                <w:lang/>
              </w:rPr>
              <w:t>专业：公共事业管理或卫生管理、人力资源管理等相关专业；学历：全日制本科及以上学历；政治面貌：中共党员。</w:t>
            </w:r>
          </w:p>
        </w:tc>
      </w:tr>
      <w:tr w:rsidR="005D5EEE">
        <w:trPr>
          <w:trHeight w:val="69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lang/>
              </w:rPr>
              <w:t>24</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sz w:val="20"/>
                <w:szCs w:val="20"/>
                <w:lang/>
              </w:rPr>
            </w:pPr>
            <w:r>
              <w:rPr>
                <w:rFonts w:ascii="宋体" w:eastAsia="宋体" w:hAnsi="宋体" w:cs="宋体" w:hint="eastAsia"/>
                <w:color w:val="000000"/>
                <w:sz w:val="20"/>
                <w:szCs w:val="20"/>
                <w:lang/>
              </w:rPr>
              <w:t>总务科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sz w:val="20"/>
                <w:szCs w:val="20"/>
                <w:lang/>
              </w:rPr>
            </w:pPr>
            <w:r>
              <w:rPr>
                <w:rFonts w:ascii="宋体" w:eastAsia="宋体" w:hAnsi="宋体" w:cs="宋体" w:hint="eastAsia"/>
                <w:color w:val="000000"/>
                <w:sz w:val="20"/>
                <w:szCs w:val="20"/>
                <w:lang/>
              </w:rPr>
              <w:t>电力干事</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lang/>
              </w:rPr>
            </w:pPr>
            <w:r>
              <w:rPr>
                <w:rFonts w:ascii="宋体" w:eastAsia="宋体" w:hAnsi="宋体" w:cs="宋体" w:hint="eastAsia"/>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sz w:val="20"/>
                <w:szCs w:val="20"/>
                <w:lang/>
              </w:rPr>
            </w:pPr>
            <w:r>
              <w:rPr>
                <w:rFonts w:ascii="宋体" w:eastAsia="宋体" w:hAnsi="宋体" w:cs="宋体" w:hint="eastAsia"/>
                <w:sz w:val="20"/>
                <w:szCs w:val="20"/>
                <w:lang/>
              </w:rPr>
              <w:t>专业：电气工程等相关专业；学历：全日制本科及以上。</w:t>
            </w:r>
          </w:p>
        </w:tc>
      </w:tr>
      <w:tr w:rsidR="005D5EEE">
        <w:trPr>
          <w:trHeight w:val="590"/>
        </w:trPr>
        <w:tc>
          <w:tcPr>
            <w:tcW w:w="69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rPr>
            </w:pPr>
            <w:r>
              <w:rPr>
                <w:rFonts w:ascii="宋体" w:eastAsia="宋体" w:hAnsi="宋体" w:cs="宋体" w:hint="eastAsia"/>
                <w:color w:val="000000"/>
              </w:rPr>
              <w:t>25</w:t>
            </w:r>
          </w:p>
        </w:tc>
        <w:tc>
          <w:tcPr>
            <w:tcW w:w="132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sz w:val="20"/>
                <w:szCs w:val="20"/>
                <w:lang/>
              </w:rPr>
            </w:pPr>
            <w:r>
              <w:rPr>
                <w:rFonts w:ascii="宋体" w:eastAsia="宋体" w:hAnsi="宋体" w:cs="宋体" w:hint="eastAsia"/>
                <w:color w:val="000000"/>
                <w:sz w:val="20"/>
                <w:szCs w:val="20"/>
                <w:lang/>
              </w:rPr>
              <w:t>信息科</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color w:val="000000"/>
                <w:sz w:val="20"/>
                <w:szCs w:val="20"/>
                <w:lang/>
              </w:rPr>
            </w:pPr>
            <w:r>
              <w:rPr>
                <w:rFonts w:ascii="宋体" w:eastAsia="宋体" w:hAnsi="宋体" w:cs="宋体" w:hint="eastAsia"/>
                <w:color w:val="000000"/>
                <w:sz w:val="20"/>
                <w:szCs w:val="20"/>
                <w:lang/>
              </w:rPr>
              <w:t>统计干事</w:t>
            </w:r>
          </w:p>
        </w:tc>
        <w:tc>
          <w:tcPr>
            <w:tcW w:w="120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jc w:val="center"/>
              <w:textAlignment w:val="center"/>
              <w:rPr>
                <w:rFonts w:ascii="宋体" w:eastAsia="宋体" w:hAnsi="宋体" w:cs="宋体"/>
              </w:rPr>
            </w:pPr>
            <w:r>
              <w:rPr>
                <w:rFonts w:ascii="宋体" w:eastAsia="宋体" w:hAnsi="宋体" w:cs="宋体" w:hint="eastAsia"/>
                <w:lang/>
              </w:rPr>
              <w:t>1</w:t>
            </w:r>
          </w:p>
        </w:tc>
        <w:tc>
          <w:tcPr>
            <w:tcW w:w="513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adjustRightInd/>
              <w:spacing w:line="220" w:lineRule="exact"/>
              <w:textAlignment w:val="center"/>
              <w:rPr>
                <w:rFonts w:ascii="宋体" w:eastAsia="宋体" w:hAnsi="宋体" w:cs="宋体"/>
                <w:sz w:val="20"/>
                <w:szCs w:val="20"/>
              </w:rPr>
            </w:pPr>
            <w:r>
              <w:rPr>
                <w:rFonts w:ascii="宋体" w:eastAsia="宋体" w:hAnsi="宋体" w:cs="宋体" w:hint="eastAsia"/>
                <w:sz w:val="20"/>
                <w:szCs w:val="20"/>
              </w:rPr>
              <w:t>专业：</w:t>
            </w:r>
            <w:r>
              <w:rPr>
                <w:rFonts w:ascii="宋体" w:eastAsia="宋体" w:hAnsi="宋体" w:cs="宋体" w:hint="eastAsia"/>
                <w:sz w:val="20"/>
                <w:szCs w:val="20"/>
                <w:lang/>
              </w:rPr>
              <w:t>公共事业管理、</w:t>
            </w:r>
            <w:r>
              <w:rPr>
                <w:rFonts w:ascii="宋体" w:eastAsia="宋体" w:hAnsi="宋体" w:cs="宋体" w:hint="eastAsia"/>
                <w:sz w:val="20"/>
                <w:szCs w:val="20"/>
              </w:rPr>
              <w:t>统计学；学历：全日制本科及以上。</w:t>
            </w:r>
          </w:p>
        </w:tc>
      </w:tr>
      <w:tr w:rsidR="005D5EEE">
        <w:trPr>
          <w:trHeight w:val="709"/>
        </w:trPr>
        <w:tc>
          <w:tcPr>
            <w:tcW w:w="2010" w:type="dxa"/>
            <w:gridSpan w:val="2"/>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合计</w:t>
            </w:r>
          </w:p>
        </w:tc>
        <w:tc>
          <w:tcPr>
            <w:tcW w:w="1650" w:type="dxa"/>
            <w:tcBorders>
              <w:top w:val="single" w:sz="4" w:space="0" w:color="000000"/>
              <w:left w:val="single" w:sz="4" w:space="0" w:color="000000"/>
              <w:bottom w:val="single" w:sz="4" w:space="0" w:color="000000"/>
              <w:right w:val="single" w:sz="4" w:space="0" w:color="000000"/>
            </w:tcBorders>
            <w:noWrap/>
            <w:vAlign w:val="center"/>
          </w:tcPr>
          <w:p w:rsidR="005D5EEE" w:rsidRDefault="009120FC">
            <w:pPr>
              <w:jc w:val="center"/>
              <w:textAlignment w:val="center"/>
              <w:rPr>
                <w:rFonts w:ascii="宋体" w:eastAsia="宋体" w:hAnsi="宋体" w:cs="宋体"/>
                <w:color w:val="000000"/>
              </w:rPr>
            </w:pPr>
            <w:r>
              <w:rPr>
                <w:rFonts w:ascii="宋体" w:eastAsia="宋体" w:hAnsi="宋体" w:cs="宋体" w:hint="eastAsia"/>
                <w:color w:val="000000"/>
                <w:lang/>
              </w:rPr>
              <w:t>71</w:t>
            </w:r>
          </w:p>
        </w:tc>
        <w:tc>
          <w:tcPr>
            <w:tcW w:w="6330" w:type="dxa"/>
            <w:gridSpan w:val="2"/>
            <w:tcBorders>
              <w:top w:val="single" w:sz="4" w:space="0" w:color="000000"/>
              <w:left w:val="single" w:sz="4" w:space="0" w:color="000000"/>
              <w:bottom w:val="single" w:sz="4" w:space="0" w:color="000000"/>
              <w:right w:val="single" w:sz="4" w:space="0" w:color="000000"/>
            </w:tcBorders>
            <w:noWrap/>
            <w:vAlign w:val="center"/>
          </w:tcPr>
          <w:p w:rsidR="005D5EEE" w:rsidRDefault="005D5EEE">
            <w:pPr>
              <w:jc w:val="center"/>
              <w:rPr>
                <w:rFonts w:ascii="宋体" w:eastAsia="宋体" w:hAnsi="宋体" w:cs="宋体"/>
                <w:color w:val="000000"/>
              </w:rPr>
            </w:pPr>
          </w:p>
        </w:tc>
      </w:tr>
    </w:tbl>
    <w:p w:rsidR="005D5EEE" w:rsidRDefault="005D5EEE">
      <w:pPr>
        <w:spacing w:line="100" w:lineRule="exact"/>
        <w:rPr>
          <w:rFonts w:ascii="仿宋_GB2312" w:eastAsia="仿宋_GB2312"/>
          <w:sz w:val="32"/>
          <w:szCs w:val="32"/>
        </w:rPr>
      </w:pPr>
    </w:p>
    <w:p w:rsidR="005D5EEE" w:rsidRDefault="005D5EEE">
      <w:pPr>
        <w:spacing w:after="0" w:line="400" w:lineRule="exact"/>
        <w:ind w:leftChars="300" w:left="660"/>
      </w:pPr>
    </w:p>
    <w:p w:rsidR="005D5EEE" w:rsidRDefault="005D5EEE"/>
    <w:sectPr w:rsidR="005D5EEE" w:rsidSect="005D5EEE">
      <w:pgSz w:w="11906" w:h="16838"/>
      <w:pgMar w:top="760" w:right="1800" w:bottom="76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0FC" w:rsidRDefault="009120FC" w:rsidP="005D5EEE">
      <w:pPr>
        <w:spacing w:after="0"/>
      </w:pPr>
      <w:r>
        <w:separator/>
      </w:r>
    </w:p>
  </w:endnote>
  <w:endnote w:type="continuationSeparator" w:id="1">
    <w:p w:rsidR="009120FC" w:rsidRDefault="009120FC" w:rsidP="005D5E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0FC" w:rsidRDefault="009120FC">
      <w:pPr>
        <w:spacing w:after="0"/>
      </w:pPr>
      <w:r>
        <w:separator/>
      </w:r>
    </w:p>
  </w:footnote>
  <w:footnote w:type="continuationSeparator" w:id="1">
    <w:p w:rsidR="009120FC" w:rsidRDefault="009120F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B069CE"/>
    <w:rsid w:val="005D5EEE"/>
    <w:rsid w:val="009120FC"/>
    <w:rsid w:val="00FB7D6D"/>
    <w:rsid w:val="1FB069CE"/>
    <w:rsid w:val="31AC03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nhideWhenUsed="1"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5D5EEE"/>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rsid w:val="005D5EEE"/>
    <w:pPr>
      <w:ind w:firstLineChars="200" w:firstLine="420"/>
    </w:pPr>
  </w:style>
  <w:style w:type="paragraph" w:styleId="a3">
    <w:name w:val="Body Text Indent"/>
    <w:basedOn w:val="a"/>
    <w:unhideWhenUsed/>
    <w:qFormat/>
    <w:rsid w:val="005D5EEE"/>
    <w:pPr>
      <w:spacing w:after="120"/>
      <w:ind w:leftChars="200" w:left="420"/>
    </w:pPr>
    <w:rPr>
      <w:rFonts w:ascii="Times New Roman" w:hAnsi="Times New Roman"/>
      <w:szCs w:val="21"/>
    </w:rPr>
  </w:style>
  <w:style w:type="character" w:styleId="a4">
    <w:name w:val="Strong"/>
    <w:basedOn w:val="a0"/>
    <w:qFormat/>
    <w:rsid w:val="005D5EEE"/>
    <w:rPr>
      <w:b/>
      <w:bCs/>
    </w:rPr>
  </w:style>
  <w:style w:type="paragraph" w:styleId="a5">
    <w:name w:val="header"/>
    <w:basedOn w:val="a"/>
    <w:link w:val="Char"/>
    <w:rsid w:val="00FB7D6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rsid w:val="00FB7D6D"/>
    <w:rPr>
      <w:rFonts w:ascii="Tahoma" w:eastAsia="微软雅黑" w:hAnsi="Tahoma" w:cs="Times New Roman"/>
      <w:sz w:val="18"/>
      <w:szCs w:val="18"/>
    </w:rPr>
  </w:style>
  <w:style w:type="paragraph" w:styleId="a6">
    <w:name w:val="footer"/>
    <w:basedOn w:val="a"/>
    <w:link w:val="Char0"/>
    <w:rsid w:val="00FB7D6D"/>
    <w:pPr>
      <w:tabs>
        <w:tab w:val="center" w:pos="4153"/>
        <w:tab w:val="right" w:pos="8306"/>
      </w:tabs>
    </w:pPr>
    <w:rPr>
      <w:sz w:val="18"/>
      <w:szCs w:val="18"/>
    </w:rPr>
  </w:style>
  <w:style w:type="character" w:customStyle="1" w:styleId="Char0">
    <w:name w:val="页脚 Char"/>
    <w:basedOn w:val="a0"/>
    <w:link w:val="a6"/>
    <w:rsid w:val="00FB7D6D"/>
    <w:rPr>
      <w:rFonts w:ascii="Tahoma" w:eastAsia="微软雅黑" w:hAnsi="Tahom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小思静。</dc:creator>
  <cp:lastModifiedBy>002</cp:lastModifiedBy>
  <cp:revision>2</cp:revision>
  <dcterms:created xsi:type="dcterms:W3CDTF">2022-02-28T02:41:00Z</dcterms:created>
  <dcterms:modified xsi:type="dcterms:W3CDTF">2022-02-28T04:38:00Z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1FD3CFD9E7B34ECAAFE050AD4601BCD2</vt:lpwstr>
  </property>
</Properties>
</file>