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right="840" w:rightChars="400"/>
        <w:rPr>
          <w:rFonts w:ascii="仿宋" w:hAnsi="仿宋" w:eastAsia="仿宋"/>
          <w:color w:val="000000" w:themeColor="text1"/>
          <w:sz w:val="32"/>
          <w:szCs w:val="32"/>
          <w14:textFill>
            <w14:solidFill>
              <w14:schemeClr w14:val="tx1"/>
            </w14:solidFill>
          </w14:textFill>
        </w:rPr>
      </w:pPr>
      <w:bookmarkStart w:id="0" w:name="_GoBack"/>
      <w:bookmarkEnd w:id="0"/>
    </w:p>
    <w:p>
      <w:pPr>
        <w:spacing w:line="320" w:lineRule="exact"/>
        <w:ind w:right="840" w:rightChars="4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w:t>
      </w:r>
      <w:r>
        <w:rPr>
          <w:rFonts w:hint="eastAsia" w:ascii="仿宋" w:hAnsi="仿宋" w:eastAsia="仿宋"/>
          <w:color w:val="000000" w:themeColor="text1"/>
          <w:sz w:val="32"/>
          <w:szCs w:val="32"/>
          <w:lang w:val="en-US" w:eastAsia="zh-CN"/>
          <w14:textFill>
            <w14:solidFill>
              <w14:schemeClr w14:val="tx1"/>
            </w14:solidFill>
          </w14:textFill>
        </w:rPr>
        <w:t>1</w:t>
      </w:r>
    </w:p>
    <w:p>
      <w:pPr>
        <w:spacing w:line="400" w:lineRule="exact"/>
        <w:jc w:val="left"/>
        <w:rPr>
          <w:rFonts w:ascii="方正小标宋简体" w:eastAsia="方正小标宋简体"/>
          <w:bCs/>
          <w:color w:val="000000" w:themeColor="text1"/>
          <w:kern w:val="0"/>
          <w:sz w:val="24"/>
          <w:szCs w:val="36"/>
          <w14:textFill>
            <w14:solidFill>
              <w14:schemeClr w14:val="tx1"/>
            </w14:solidFill>
          </w14:textFill>
        </w:rPr>
      </w:pPr>
    </w:p>
    <w:p>
      <w:pPr>
        <w:spacing w:line="400" w:lineRule="exact"/>
        <w:jc w:val="center"/>
        <w:rPr>
          <w:rFonts w:eastAsia="方正小标宋简体"/>
          <w:bCs/>
          <w:color w:val="000000" w:themeColor="text1"/>
          <w:kern w:val="0"/>
          <w:sz w:val="36"/>
          <w:szCs w:val="36"/>
          <w14:textFill>
            <w14:solidFill>
              <w14:schemeClr w14:val="tx1"/>
            </w14:solidFill>
          </w14:textFill>
        </w:rPr>
      </w:pPr>
      <w:r>
        <w:rPr>
          <w:rFonts w:hint="eastAsia" w:ascii="方正小标宋简体" w:eastAsia="方正小标宋简体"/>
          <w:bCs/>
          <w:color w:val="000000" w:themeColor="text1"/>
          <w:kern w:val="0"/>
          <w:sz w:val="36"/>
          <w:szCs w:val="36"/>
          <w14:textFill>
            <w14:solidFill>
              <w14:schemeClr w14:val="tx1"/>
            </w14:solidFill>
          </w14:textFill>
        </w:rPr>
        <w:t>“嘉陵江英才工程”</w:t>
      </w:r>
      <w:r>
        <w:rPr>
          <w:rFonts w:eastAsia="方正小标宋简体"/>
          <w:bCs/>
          <w:color w:val="000000" w:themeColor="text1"/>
          <w:kern w:val="0"/>
          <w:sz w:val="36"/>
          <w:szCs w:val="36"/>
          <w:lang w:bidi="zh-CN"/>
          <w14:textFill>
            <w14:solidFill>
              <w14:schemeClr w14:val="tx1"/>
            </w14:solidFill>
          </w14:textFill>
        </w:rPr>
        <w:t>2022</w:t>
      </w:r>
      <w:r>
        <w:rPr>
          <w:rFonts w:eastAsia="方正小标宋简体"/>
          <w:bCs/>
          <w:color w:val="000000" w:themeColor="text1"/>
          <w:kern w:val="0"/>
          <w:sz w:val="36"/>
          <w:szCs w:val="36"/>
          <w14:textFill>
            <w14:solidFill>
              <w14:schemeClr w14:val="tx1"/>
            </w14:solidFill>
          </w14:textFill>
        </w:rPr>
        <w:t>年度引才需求信息表</w:t>
      </w:r>
    </w:p>
    <w:tbl>
      <w:tblPr>
        <w:tblStyle w:val="3"/>
        <w:tblW w:w="14841" w:type="dxa"/>
        <w:jc w:val="center"/>
        <w:tblLayout w:type="fixed"/>
        <w:tblCellMar>
          <w:top w:w="0" w:type="dxa"/>
          <w:left w:w="108" w:type="dxa"/>
          <w:bottom w:w="0" w:type="dxa"/>
          <w:right w:w="108" w:type="dxa"/>
        </w:tblCellMar>
      </w:tblPr>
      <w:tblGrid>
        <w:gridCol w:w="1174"/>
        <w:gridCol w:w="1222"/>
        <w:gridCol w:w="1163"/>
        <w:gridCol w:w="1197"/>
        <w:gridCol w:w="1615"/>
        <w:gridCol w:w="948"/>
        <w:gridCol w:w="883"/>
        <w:gridCol w:w="1787"/>
        <w:gridCol w:w="690"/>
        <w:gridCol w:w="1241"/>
        <w:gridCol w:w="2921"/>
      </w:tblGrid>
      <w:tr>
        <w:tblPrEx>
          <w:tblCellMar>
            <w:top w:w="0" w:type="dxa"/>
            <w:left w:w="108" w:type="dxa"/>
            <w:bottom w:w="0" w:type="dxa"/>
            <w:right w:w="108" w:type="dxa"/>
          </w:tblCellMar>
        </w:tblPrEx>
        <w:trPr>
          <w:trHeight w:val="920"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单位</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名称</w:t>
            </w:r>
          </w:p>
        </w:tc>
        <w:tc>
          <w:tcPr>
            <w:tcW w:w="23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南充卫生学校</w:t>
            </w:r>
          </w:p>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附属医院</w:t>
            </w:r>
          </w:p>
        </w:tc>
        <w:tc>
          <w:tcPr>
            <w:tcW w:w="119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单位</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类别</w:t>
            </w:r>
          </w:p>
        </w:tc>
        <w:tc>
          <w:tcPr>
            <w:tcW w:w="161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事业单位</w:t>
            </w:r>
          </w:p>
        </w:tc>
        <w:tc>
          <w:tcPr>
            <w:tcW w:w="94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单位</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网址</w:t>
            </w:r>
          </w:p>
        </w:tc>
        <w:tc>
          <w:tcPr>
            <w:tcW w:w="267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http://www.ncwxfy.com/</w:t>
            </w:r>
          </w:p>
        </w:tc>
        <w:tc>
          <w:tcPr>
            <w:tcW w:w="69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邮政</w:t>
            </w:r>
            <w:r>
              <w:rPr>
                <w:rFonts w:eastAsia="方正黑体简体"/>
                <w:bCs/>
                <w:color w:val="000000" w:themeColor="text1"/>
                <w:kern w:val="0"/>
                <w:sz w:val="24"/>
                <w14:textFill>
                  <w14:solidFill>
                    <w14:schemeClr w14:val="tx1"/>
                  </w14:solidFill>
                </w14:textFill>
              </w:rPr>
              <w:br w:type="textWrapping"/>
            </w:r>
            <w:r>
              <w:rPr>
                <w:rFonts w:eastAsia="方正黑体简体"/>
                <w:bCs/>
                <w:color w:val="000000" w:themeColor="text1"/>
                <w:kern w:val="0"/>
                <w:sz w:val="24"/>
                <w14:textFill>
                  <w14:solidFill>
                    <w14:schemeClr w14:val="tx1"/>
                  </w14:solidFill>
                </w14:textFill>
              </w:rPr>
              <w:t>编码</w:t>
            </w:r>
          </w:p>
        </w:tc>
        <w:tc>
          <w:tcPr>
            <w:tcW w:w="416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637000</w:t>
            </w:r>
          </w:p>
        </w:tc>
      </w:tr>
      <w:tr>
        <w:tblPrEx>
          <w:tblCellMar>
            <w:top w:w="0" w:type="dxa"/>
            <w:left w:w="108" w:type="dxa"/>
            <w:bottom w:w="0" w:type="dxa"/>
            <w:right w:w="108" w:type="dxa"/>
          </w:tblCellMar>
        </w:tblPrEx>
        <w:trPr>
          <w:trHeight w:val="933"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联系</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人</w:t>
            </w:r>
          </w:p>
        </w:tc>
        <w:tc>
          <w:tcPr>
            <w:tcW w:w="238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王</w:t>
            </w:r>
            <w:r>
              <w:rPr>
                <w:rFonts w:hint="eastAsia" w:eastAsia="方正仿宋简体"/>
                <w:bCs/>
                <w:color w:val="000000" w:themeColor="text1"/>
                <w:kern w:val="0"/>
                <w:sz w:val="24"/>
                <w14:textFill>
                  <w14:solidFill>
                    <w14:schemeClr w14:val="tx1"/>
                  </w14:solidFill>
                </w14:textFill>
              </w:rPr>
              <w:t xml:space="preserve">  </w:t>
            </w:r>
            <w:r>
              <w:rPr>
                <w:rFonts w:eastAsia="方正仿宋简体"/>
                <w:bCs/>
                <w:color w:val="000000" w:themeColor="text1"/>
                <w:kern w:val="0"/>
                <w:sz w:val="24"/>
                <w14:textFill>
                  <w14:solidFill>
                    <w14:schemeClr w14:val="tx1"/>
                  </w14:solidFill>
                </w14:textFill>
              </w:rPr>
              <w:t>婵</w:t>
            </w:r>
          </w:p>
        </w:tc>
        <w:tc>
          <w:tcPr>
            <w:tcW w:w="119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联系</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电话</w:t>
            </w:r>
          </w:p>
        </w:tc>
        <w:tc>
          <w:tcPr>
            <w:tcW w:w="161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0817-2395796</w:t>
            </w:r>
          </w:p>
        </w:tc>
        <w:tc>
          <w:tcPr>
            <w:tcW w:w="94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E-mail</w:t>
            </w:r>
          </w:p>
        </w:tc>
        <w:tc>
          <w:tcPr>
            <w:tcW w:w="267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27576225@qq.com</w:t>
            </w:r>
          </w:p>
        </w:tc>
        <w:tc>
          <w:tcPr>
            <w:tcW w:w="6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通讯</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地址</w:t>
            </w:r>
          </w:p>
        </w:tc>
        <w:tc>
          <w:tcPr>
            <w:tcW w:w="416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南充市顺庆区潆溪街道</w:t>
            </w:r>
          </w:p>
          <w:p>
            <w:pPr>
              <w:widowControl/>
              <w:spacing w:line="280" w:lineRule="exact"/>
              <w:jc w:val="left"/>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潆康北路107号</w:t>
            </w:r>
          </w:p>
        </w:tc>
      </w:tr>
      <w:tr>
        <w:tblPrEx>
          <w:tblCellMar>
            <w:top w:w="0" w:type="dxa"/>
            <w:left w:w="108" w:type="dxa"/>
            <w:bottom w:w="0" w:type="dxa"/>
            <w:right w:w="108" w:type="dxa"/>
          </w:tblCellMar>
        </w:tblPrEx>
        <w:trPr>
          <w:trHeight w:val="1689"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单位</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简介</w:t>
            </w:r>
          </w:p>
        </w:tc>
        <w:tc>
          <w:tcPr>
            <w:tcW w:w="1366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left"/>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 xml:space="preserve">    南充卫校附属医院创建于1992年，是一所集医疗、科研、教学、预防保健为一体的综合性公立医院，同时也是南充市及周边地区的城镇职工、城镇居民及新农合医疗保险定点医院。设有肿瘤姑息治疗、医疗美容、烧伤整形科、消化内镜科、痔瘘科、五官科、静脉曲张科等专科及内科、外科、妇产科、儿科、中医科、口腔科、康复理疗科、预防保健科及社区卫生服务科等临床科室以及超声、心电、放射、检验、中西药房等医技科室。</w:t>
            </w:r>
          </w:p>
        </w:tc>
      </w:tr>
      <w:tr>
        <w:tblPrEx>
          <w:tblCellMar>
            <w:top w:w="0" w:type="dxa"/>
            <w:left w:w="108" w:type="dxa"/>
            <w:bottom w:w="0" w:type="dxa"/>
            <w:right w:w="108" w:type="dxa"/>
          </w:tblCellMar>
        </w:tblPrEx>
        <w:trPr>
          <w:trHeight w:val="890"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引进岗位</w:t>
            </w:r>
          </w:p>
        </w:tc>
        <w:tc>
          <w:tcPr>
            <w:tcW w:w="236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专业</w:t>
            </w:r>
          </w:p>
        </w:tc>
        <w:tc>
          <w:tcPr>
            <w:tcW w:w="161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职务职称</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要求</w:t>
            </w:r>
          </w:p>
        </w:tc>
        <w:tc>
          <w:tcPr>
            <w:tcW w:w="183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学历学位</w:t>
            </w:r>
          </w:p>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要求</w:t>
            </w:r>
          </w:p>
        </w:tc>
        <w:tc>
          <w:tcPr>
            <w:tcW w:w="17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其他要求</w:t>
            </w:r>
          </w:p>
        </w:tc>
        <w:tc>
          <w:tcPr>
            <w:tcW w:w="6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需求</w:t>
            </w:r>
            <w:r>
              <w:rPr>
                <w:rFonts w:eastAsia="方正黑体简体"/>
                <w:bCs/>
                <w:color w:val="000000" w:themeColor="text1"/>
                <w:kern w:val="0"/>
                <w:sz w:val="24"/>
                <w14:textFill>
                  <w14:solidFill>
                    <w14:schemeClr w14:val="tx1"/>
                  </w14:solidFill>
                </w14:textFill>
              </w:rPr>
              <w:br w:type="textWrapping"/>
            </w:r>
            <w:r>
              <w:rPr>
                <w:rFonts w:eastAsia="方正黑体简体"/>
                <w:bCs/>
                <w:color w:val="000000" w:themeColor="text1"/>
                <w:kern w:val="0"/>
                <w:sz w:val="24"/>
                <w14:textFill>
                  <w14:solidFill>
                    <w14:schemeClr w14:val="tx1"/>
                  </w14:solidFill>
                </w14:textFill>
              </w:rPr>
              <w:t>人数</w:t>
            </w:r>
          </w:p>
        </w:tc>
        <w:tc>
          <w:tcPr>
            <w:tcW w:w="12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引进</w:t>
            </w:r>
            <w:r>
              <w:rPr>
                <w:rFonts w:eastAsia="方正黑体简体"/>
                <w:bCs/>
                <w:color w:val="000000" w:themeColor="text1"/>
                <w:kern w:val="0"/>
                <w:sz w:val="24"/>
                <w14:textFill>
                  <w14:solidFill>
                    <w14:schemeClr w14:val="tx1"/>
                  </w14:solidFill>
                </w14:textFill>
              </w:rPr>
              <w:br w:type="textWrapping"/>
            </w:r>
            <w:r>
              <w:rPr>
                <w:rFonts w:eastAsia="方正黑体简体"/>
                <w:bCs/>
                <w:color w:val="000000" w:themeColor="text1"/>
                <w:kern w:val="0"/>
                <w:sz w:val="24"/>
                <w14:textFill>
                  <w14:solidFill>
                    <w14:schemeClr w14:val="tx1"/>
                  </w14:solidFill>
                </w14:textFill>
              </w:rPr>
              <w:t>方式</w:t>
            </w:r>
          </w:p>
        </w:tc>
        <w:tc>
          <w:tcPr>
            <w:tcW w:w="29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黑体简体"/>
                <w:bCs/>
                <w:color w:val="000000" w:themeColor="text1"/>
                <w:kern w:val="0"/>
                <w:sz w:val="24"/>
                <w14:textFill>
                  <w14:solidFill>
                    <w14:schemeClr w14:val="tx1"/>
                  </w14:solidFill>
                </w14:textFill>
              </w:rPr>
            </w:pPr>
            <w:r>
              <w:rPr>
                <w:rFonts w:eastAsia="方正黑体简体"/>
                <w:bCs/>
                <w:color w:val="000000" w:themeColor="text1"/>
                <w:kern w:val="0"/>
                <w:sz w:val="24"/>
                <w14:textFill>
                  <w14:solidFill>
                    <w14:schemeClr w14:val="tx1"/>
                  </w14:solidFill>
                </w14:textFill>
              </w:rPr>
              <w:t>提供薪酬、生活待遇或其他优惠条件</w:t>
            </w:r>
          </w:p>
        </w:tc>
      </w:tr>
      <w:tr>
        <w:tblPrEx>
          <w:tblCellMar>
            <w:top w:w="0" w:type="dxa"/>
            <w:left w:w="108" w:type="dxa"/>
            <w:bottom w:w="0" w:type="dxa"/>
            <w:right w:w="108" w:type="dxa"/>
          </w:tblCellMar>
        </w:tblPrEx>
        <w:trPr>
          <w:trHeight w:val="933" w:hRule="exac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临床</w:t>
            </w:r>
            <w:r>
              <w:rPr>
                <w:rFonts w:hint="eastAsia" w:eastAsia="方正仿宋简体"/>
                <w:bCs/>
                <w:color w:val="000000" w:themeColor="text1"/>
                <w:kern w:val="0"/>
                <w:sz w:val="24"/>
                <w14:textFill>
                  <w14:solidFill>
                    <w14:schemeClr w14:val="tx1"/>
                  </w14:solidFill>
                </w14:textFill>
              </w:rPr>
              <w:t>（一）</w:t>
            </w:r>
          </w:p>
        </w:tc>
        <w:tc>
          <w:tcPr>
            <w:tcW w:w="236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肿瘤学</w:t>
            </w:r>
          </w:p>
        </w:tc>
        <w:tc>
          <w:tcPr>
            <w:tcW w:w="161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p>
        </w:tc>
        <w:tc>
          <w:tcPr>
            <w:tcW w:w="1831"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7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rPr>
                <w:rFonts w:eastAsia="方正仿宋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年龄不超过40周岁</w:t>
            </w:r>
          </w:p>
        </w:tc>
        <w:tc>
          <w:tcPr>
            <w:tcW w:w="69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w:t>
            </w:r>
          </w:p>
        </w:tc>
        <w:tc>
          <w:tcPr>
            <w:tcW w:w="124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编制内</w:t>
            </w:r>
          </w:p>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刚性引进</w:t>
            </w:r>
          </w:p>
        </w:tc>
        <w:tc>
          <w:tcPr>
            <w:tcW w:w="29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43" w:hRule="exac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临床</w:t>
            </w:r>
            <w:r>
              <w:rPr>
                <w:rFonts w:hint="eastAsia" w:eastAsia="方正仿宋简体"/>
                <w:bCs/>
                <w:color w:val="000000" w:themeColor="text1"/>
                <w:kern w:val="0"/>
                <w:sz w:val="24"/>
                <w14:textFill>
                  <w14:solidFill>
                    <w14:schemeClr w14:val="tx1"/>
                  </w14:solidFill>
                </w14:textFill>
              </w:rPr>
              <w:t>（二）</w:t>
            </w:r>
          </w:p>
        </w:tc>
        <w:tc>
          <w:tcPr>
            <w:tcW w:w="2360"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内科学</w:t>
            </w:r>
          </w:p>
        </w:tc>
        <w:tc>
          <w:tcPr>
            <w:tcW w:w="161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p>
        </w:tc>
        <w:tc>
          <w:tcPr>
            <w:tcW w:w="183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硕士研究生及以上</w:t>
            </w:r>
            <w:r>
              <w:rPr>
                <w:rFonts w:hint="eastAsia" w:eastAsia="方正仿宋简体"/>
                <w:bCs/>
                <w:color w:val="000000" w:themeColor="text1"/>
                <w:kern w:val="0"/>
                <w:sz w:val="24"/>
                <w14:textFill>
                  <w14:solidFill>
                    <w14:schemeClr w14:val="tx1"/>
                  </w14:solidFill>
                </w14:textFill>
              </w:rPr>
              <w:t>学历且取得相应学位</w:t>
            </w:r>
          </w:p>
        </w:tc>
        <w:tc>
          <w:tcPr>
            <w:tcW w:w="17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仿宋简体"/>
                <w:bCs/>
                <w:color w:val="000000" w:themeColor="text1"/>
                <w:kern w:val="0"/>
                <w:sz w:val="24"/>
                <w14:textFill>
                  <w14:solidFill>
                    <w14:schemeClr w14:val="tx1"/>
                  </w14:solidFill>
                </w14:textFill>
              </w:rPr>
            </w:pPr>
            <w:r>
              <w:rPr>
                <w:rFonts w:eastAsia="方正仿宋简体"/>
                <w:color w:val="000000" w:themeColor="text1"/>
                <w:kern w:val="0"/>
                <w:sz w:val="24"/>
                <w14:textFill>
                  <w14:solidFill>
                    <w14:schemeClr w14:val="tx1"/>
                  </w14:solidFill>
                </w14:textFill>
              </w:rPr>
              <w:t>年龄不超过40周岁</w:t>
            </w:r>
          </w:p>
        </w:tc>
        <w:tc>
          <w:tcPr>
            <w:tcW w:w="69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1</w:t>
            </w:r>
          </w:p>
        </w:tc>
        <w:tc>
          <w:tcPr>
            <w:tcW w:w="124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编制内</w:t>
            </w:r>
          </w:p>
          <w:p>
            <w:pPr>
              <w:widowControl/>
              <w:spacing w:line="280" w:lineRule="exact"/>
              <w:jc w:val="center"/>
              <w:rPr>
                <w:rFonts w:eastAsia="方正仿宋简体"/>
                <w:bCs/>
                <w:color w:val="000000" w:themeColor="text1"/>
                <w:kern w:val="0"/>
                <w:sz w:val="24"/>
                <w14:textFill>
                  <w14:solidFill>
                    <w14:schemeClr w14:val="tx1"/>
                  </w14:solidFill>
                </w14:textFill>
              </w:rPr>
            </w:pPr>
            <w:r>
              <w:rPr>
                <w:rFonts w:eastAsia="方正仿宋简体"/>
                <w:bCs/>
                <w:color w:val="000000" w:themeColor="text1"/>
                <w:kern w:val="0"/>
                <w:sz w:val="24"/>
                <w14:textFill>
                  <w14:solidFill>
                    <w14:schemeClr w14:val="tx1"/>
                  </w14:solidFill>
                </w14:textFill>
              </w:rPr>
              <w:t>刚性引进</w:t>
            </w:r>
          </w:p>
        </w:tc>
        <w:tc>
          <w:tcPr>
            <w:tcW w:w="292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仿宋简体"/>
                <w:bCs/>
                <w:color w:val="000000" w:themeColor="text1"/>
                <w:kern w:val="0"/>
                <w:sz w:val="24"/>
                <w14:textFill>
                  <w14:solidFill>
                    <w14:schemeClr w14:val="tx1"/>
                  </w14:solidFill>
                </w14:textFill>
              </w:rPr>
            </w:pPr>
          </w:p>
        </w:tc>
      </w:tr>
    </w:tbl>
    <w:p>
      <w:pPr>
        <w:ind w:right="210" w:rightChars="100"/>
        <w:rPr>
          <w:rFonts w:ascii="仿宋" w:hAnsi="仿宋" w:eastAsia="仿宋"/>
          <w:color w:val="000000" w:themeColor="text1"/>
          <w:sz w:val="28"/>
          <w:szCs w:val="28"/>
          <w14:textFill>
            <w14:solidFill>
              <w14:schemeClr w14:val="tx1"/>
            </w14:solidFill>
          </w14:textFill>
        </w:rPr>
        <w:sectPr>
          <w:pgSz w:w="16838" w:h="11906" w:orient="landscape"/>
          <w:pgMar w:top="1588" w:right="1418" w:bottom="1474" w:left="1701" w:header="851" w:footer="794" w:gutter="0"/>
          <w:pgNumType w:fmt="numberInDash" w:chapStyle="1"/>
          <w:cols w:space="720" w:num="1"/>
          <w:docGrid w:type="linesAndChars" w:linePitch="312" w:charSpace="0"/>
        </w:sectPr>
      </w:pPr>
    </w:p>
    <w:p>
      <w:pPr>
        <w:spacing w:line="340" w:lineRule="exact"/>
        <w:jc w:val="left"/>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附件</w:t>
      </w:r>
      <w:r>
        <w:rPr>
          <w:rFonts w:hint="eastAsia" w:ascii="仿宋" w:hAnsi="仿宋" w:eastAsia="仿宋" w:cs="仿宋"/>
          <w:b/>
          <w:color w:val="000000" w:themeColor="text1"/>
          <w:sz w:val="32"/>
          <w:szCs w:val="32"/>
          <w:lang w:val="en-US" w:eastAsia="zh-CN"/>
          <w14:textFill>
            <w14:solidFill>
              <w14:schemeClr w14:val="tx1"/>
            </w14:solidFill>
          </w14:textFill>
        </w:rPr>
        <w:t>2</w:t>
      </w:r>
    </w:p>
    <w:p>
      <w:pPr>
        <w:pStyle w:val="2"/>
        <w:rPr>
          <w:rFonts w:ascii="仿宋" w:hAnsi="仿宋" w:eastAsia="仿宋" w:cs="仿宋"/>
          <w:color w:val="000000" w:themeColor="text1"/>
          <w14:textFill>
            <w14:solidFill>
              <w14:schemeClr w14:val="tx1"/>
            </w14:solidFill>
          </w14:textFill>
        </w:rPr>
      </w:pPr>
    </w:p>
    <w:p>
      <w:pPr>
        <w:spacing w:line="600" w:lineRule="exact"/>
        <w:jc w:val="center"/>
        <w:rPr>
          <w:rFonts w:ascii="仿宋" w:hAnsi="仿宋" w:eastAsia="仿宋" w:cs="仿宋"/>
          <w:b/>
          <w:bCs/>
          <w:color w:val="000000" w:themeColor="text1"/>
          <w:sz w:val="44"/>
          <w:szCs w:val="44"/>
          <w14:textFill>
            <w14:solidFill>
              <w14:schemeClr w14:val="tx1"/>
            </w14:solidFill>
          </w14:textFill>
        </w:rPr>
      </w:pPr>
      <w:r>
        <w:rPr>
          <w:rFonts w:hint="eastAsia" w:ascii="仿宋" w:hAnsi="仿宋" w:eastAsia="仿宋" w:cs="仿宋"/>
          <w:b/>
          <w:bCs/>
          <w:color w:val="000000" w:themeColor="text1"/>
          <w:w w:val="96"/>
          <w:sz w:val="44"/>
          <w:szCs w:val="44"/>
          <w14:textFill>
            <w14:solidFill>
              <w14:schemeClr w14:val="tx1"/>
            </w14:solidFill>
          </w14:textFill>
        </w:rPr>
        <w:t>南充市2022年度引进高层次人才报名表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5"/>
        <w:gridCol w:w="1032"/>
        <w:gridCol w:w="843"/>
        <w:gridCol w:w="190"/>
        <w:gridCol w:w="415"/>
        <w:gridCol w:w="424"/>
        <w:gridCol w:w="324"/>
        <w:gridCol w:w="1413"/>
        <w:gridCol w:w="858"/>
        <w:gridCol w:w="571"/>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姓 名</w:t>
            </w:r>
          </w:p>
        </w:tc>
        <w:tc>
          <w:tcPr>
            <w:tcW w:w="1032" w:type="dxa"/>
            <w:vAlign w:val="center"/>
          </w:tcPr>
          <w:p>
            <w:pPr>
              <w:spacing w:line="300" w:lineRule="exact"/>
              <w:jc w:val="center"/>
              <w:rPr>
                <w:rFonts w:ascii="仿宋" w:hAnsi="仿宋" w:eastAsia="仿宋" w:cs="仿宋"/>
                <w:b/>
                <w:color w:val="000000" w:themeColor="text1"/>
                <w:szCs w:val="21"/>
                <w14:textFill>
                  <w14:solidFill>
                    <w14:schemeClr w14:val="tx1"/>
                  </w14:solidFill>
                </w14:textFill>
              </w:rPr>
            </w:pPr>
          </w:p>
        </w:tc>
        <w:tc>
          <w:tcPr>
            <w:tcW w:w="1033" w:type="dxa"/>
            <w:gridSpan w:val="2"/>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性 别</w:t>
            </w:r>
          </w:p>
        </w:tc>
        <w:tc>
          <w:tcPr>
            <w:tcW w:w="1163" w:type="dxa"/>
            <w:gridSpan w:val="3"/>
            <w:vAlign w:val="center"/>
          </w:tcPr>
          <w:p>
            <w:pPr>
              <w:spacing w:line="300" w:lineRule="exact"/>
              <w:jc w:val="center"/>
              <w:rPr>
                <w:rFonts w:ascii="仿宋" w:hAnsi="仿宋" w:eastAsia="仿宋" w:cs="仿宋"/>
                <w:b/>
                <w:color w:val="000000" w:themeColor="text1"/>
                <w:szCs w:val="21"/>
                <w14:textFill>
                  <w14:solidFill>
                    <w14:schemeClr w14:val="tx1"/>
                  </w14:solidFill>
                </w14:textFill>
              </w:rPr>
            </w:pPr>
          </w:p>
        </w:tc>
        <w:tc>
          <w:tcPr>
            <w:tcW w:w="1413"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出 生</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年 月</w:t>
            </w:r>
          </w:p>
        </w:tc>
        <w:tc>
          <w:tcPr>
            <w:tcW w:w="1429"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1570" w:type="dxa"/>
            <w:vMerge w:val="restart"/>
            <w:vAlign w:val="center"/>
          </w:tcPr>
          <w:p>
            <w:pPr>
              <w:spacing w:line="320" w:lineRule="exact"/>
              <w:jc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照 片</w:t>
            </w:r>
          </w:p>
          <w:p>
            <w:pPr>
              <w:spacing w:line="320" w:lineRule="exact"/>
              <w:jc w:val="center"/>
              <w:rPr>
                <w:rFonts w:ascii="仿宋" w:hAnsi="仿宋" w:eastAsia="仿宋" w:cs="仿宋"/>
                <w:color w:val="000000" w:themeColor="text1"/>
                <w:kern w:val="0"/>
                <w:sz w:val="13"/>
                <w:szCs w:val="13"/>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w:t>
            </w:r>
            <w:r>
              <w:rPr>
                <w:rFonts w:hint="eastAsia" w:ascii="仿宋" w:hAnsi="仿宋" w:eastAsia="仿宋" w:cs="仿宋"/>
                <w:color w:val="000000" w:themeColor="text1"/>
                <w:kern w:val="0"/>
                <w:sz w:val="13"/>
                <w:szCs w:val="13"/>
                <w14:textFill>
                  <w14:solidFill>
                    <w14:schemeClr w14:val="tx1"/>
                  </w14:solidFill>
                </w14:textFill>
              </w:rPr>
              <w:t>2寸彩色免冠</w:t>
            </w:r>
            <w:r>
              <w:rPr>
                <w:rFonts w:hint="eastAsia" w:ascii="仿宋" w:hAnsi="仿宋" w:eastAsia="仿宋" w:cs="仿宋"/>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民 族</w:t>
            </w:r>
          </w:p>
        </w:tc>
        <w:tc>
          <w:tcPr>
            <w:tcW w:w="1032" w:type="dxa"/>
            <w:vAlign w:val="center"/>
          </w:tcPr>
          <w:p>
            <w:pPr>
              <w:spacing w:line="300" w:lineRule="exact"/>
              <w:jc w:val="center"/>
              <w:rPr>
                <w:rFonts w:ascii="仿宋" w:hAnsi="仿宋" w:eastAsia="仿宋" w:cs="仿宋"/>
                <w:b/>
                <w:color w:val="000000" w:themeColor="text1"/>
                <w:szCs w:val="21"/>
                <w14:textFill>
                  <w14:solidFill>
                    <w14:schemeClr w14:val="tx1"/>
                  </w14:solidFill>
                </w14:textFill>
              </w:rPr>
            </w:pPr>
          </w:p>
        </w:tc>
        <w:tc>
          <w:tcPr>
            <w:tcW w:w="1033" w:type="dxa"/>
            <w:gridSpan w:val="2"/>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籍 贯</w:t>
            </w:r>
          </w:p>
        </w:tc>
        <w:tc>
          <w:tcPr>
            <w:tcW w:w="1163" w:type="dxa"/>
            <w:gridSpan w:val="3"/>
            <w:vAlign w:val="center"/>
          </w:tcPr>
          <w:p>
            <w:pPr>
              <w:spacing w:line="300" w:lineRule="exact"/>
              <w:jc w:val="center"/>
              <w:rPr>
                <w:rFonts w:ascii="仿宋" w:hAnsi="仿宋" w:eastAsia="仿宋" w:cs="仿宋"/>
                <w:b/>
                <w:color w:val="000000" w:themeColor="text1"/>
                <w:szCs w:val="21"/>
                <w14:textFill>
                  <w14:solidFill>
                    <w14:schemeClr w14:val="tx1"/>
                  </w14:solidFill>
                </w14:textFill>
              </w:rPr>
            </w:pPr>
          </w:p>
        </w:tc>
        <w:tc>
          <w:tcPr>
            <w:tcW w:w="1413"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健 康</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状 况</w:t>
            </w:r>
          </w:p>
        </w:tc>
        <w:tc>
          <w:tcPr>
            <w:tcW w:w="1429"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1570" w:type="dxa"/>
            <w:vMerge w:val="continue"/>
            <w:vAlign w:val="center"/>
          </w:tcPr>
          <w:p>
            <w:pPr>
              <w:spacing w:line="320" w:lineRule="exact"/>
              <w:rPr>
                <w:rFonts w:ascii="仿宋" w:hAnsi="仿宋" w:eastAsia="仿宋" w:cs="仿宋"/>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入 党</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时 间</w:t>
            </w:r>
          </w:p>
        </w:tc>
        <w:tc>
          <w:tcPr>
            <w:tcW w:w="1032" w:type="dxa"/>
            <w:vAlign w:val="center"/>
          </w:tcPr>
          <w:p>
            <w:pPr>
              <w:spacing w:line="300" w:lineRule="exact"/>
              <w:jc w:val="center"/>
              <w:rPr>
                <w:rFonts w:ascii="仿宋" w:hAnsi="仿宋" w:eastAsia="仿宋" w:cs="仿宋"/>
                <w:b/>
                <w:color w:val="000000" w:themeColor="text1"/>
                <w:szCs w:val="21"/>
                <w14:textFill>
                  <w14:solidFill>
                    <w14:schemeClr w14:val="tx1"/>
                  </w14:solidFill>
                </w14:textFill>
              </w:rPr>
            </w:pPr>
          </w:p>
        </w:tc>
        <w:tc>
          <w:tcPr>
            <w:tcW w:w="1033" w:type="dxa"/>
            <w:gridSpan w:val="2"/>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参 工</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时 间</w:t>
            </w:r>
          </w:p>
        </w:tc>
        <w:tc>
          <w:tcPr>
            <w:tcW w:w="1163" w:type="dxa"/>
            <w:gridSpan w:val="3"/>
            <w:vAlign w:val="center"/>
          </w:tcPr>
          <w:p>
            <w:pPr>
              <w:spacing w:line="300" w:lineRule="exact"/>
              <w:jc w:val="center"/>
              <w:rPr>
                <w:rFonts w:ascii="仿宋" w:hAnsi="仿宋" w:eastAsia="仿宋" w:cs="仿宋"/>
                <w:b/>
                <w:color w:val="000000" w:themeColor="text1"/>
                <w:szCs w:val="21"/>
                <w14:textFill>
                  <w14:solidFill>
                    <w14:schemeClr w14:val="tx1"/>
                  </w14:solidFill>
                </w14:textFill>
              </w:rPr>
            </w:pPr>
          </w:p>
        </w:tc>
        <w:tc>
          <w:tcPr>
            <w:tcW w:w="1413"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专业技</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术职务</w:t>
            </w:r>
          </w:p>
        </w:tc>
        <w:tc>
          <w:tcPr>
            <w:tcW w:w="1429"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1570" w:type="dxa"/>
            <w:vMerge w:val="continue"/>
            <w:vAlign w:val="center"/>
          </w:tcPr>
          <w:p>
            <w:pPr>
              <w:spacing w:line="320" w:lineRule="exact"/>
              <w:rPr>
                <w:rFonts w:ascii="仿宋" w:hAnsi="仿宋" w:eastAsia="仿宋" w:cs="仿宋"/>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Merge w:val="restart"/>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学 历</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学 位</w:t>
            </w:r>
          </w:p>
        </w:tc>
        <w:tc>
          <w:tcPr>
            <w:tcW w:w="1032"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全日制</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教 育</w:t>
            </w:r>
          </w:p>
        </w:tc>
        <w:tc>
          <w:tcPr>
            <w:tcW w:w="2196" w:type="dxa"/>
            <w:gridSpan w:val="5"/>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p>
        </w:tc>
        <w:tc>
          <w:tcPr>
            <w:tcW w:w="1413"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毕业院校</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系及专业</w:t>
            </w:r>
          </w:p>
        </w:tc>
        <w:tc>
          <w:tcPr>
            <w:tcW w:w="2999" w:type="dxa"/>
            <w:gridSpan w:val="3"/>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Merge w:val="continue"/>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p>
        </w:tc>
        <w:tc>
          <w:tcPr>
            <w:tcW w:w="1032"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在 职</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教 育</w:t>
            </w:r>
          </w:p>
        </w:tc>
        <w:tc>
          <w:tcPr>
            <w:tcW w:w="2196" w:type="dxa"/>
            <w:gridSpan w:val="5"/>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p>
        </w:tc>
        <w:tc>
          <w:tcPr>
            <w:tcW w:w="1413" w:type="dxa"/>
            <w:vAlign w:val="center"/>
          </w:tcPr>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毕业院校</w:t>
            </w:r>
          </w:p>
          <w:p>
            <w:pPr>
              <w:spacing w:line="30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系及专业</w:t>
            </w:r>
          </w:p>
        </w:tc>
        <w:tc>
          <w:tcPr>
            <w:tcW w:w="2999" w:type="dxa"/>
            <w:gridSpan w:val="3"/>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身份证号</w:t>
            </w:r>
          </w:p>
        </w:tc>
        <w:tc>
          <w:tcPr>
            <w:tcW w:w="2065" w:type="dxa"/>
            <w:gridSpan w:val="3"/>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839"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联系</w:t>
            </w: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电话</w:t>
            </w:r>
          </w:p>
        </w:tc>
        <w:tc>
          <w:tcPr>
            <w:tcW w:w="1737"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858"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电子</w:t>
            </w: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邮箱</w:t>
            </w:r>
          </w:p>
        </w:tc>
        <w:tc>
          <w:tcPr>
            <w:tcW w:w="2141"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现工作</w:t>
            </w: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单位</w:t>
            </w:r>
          </w:p>
        </w:tc>
        <w:tc>
          <w:tcPr>
            <w:tcW w:w="7640" w:type="dxa"/>
            <w:gridSpan w:val="10"/>
            <w:vAlign w:val="center"/>
          </w:tcPr>
          <w:p>
            <w:pPr>
              <w:spacing w:line="320" w:lineRule="exact"/>
              <w:jc w:val="center"/>
              <w:rPr>
                <w:rFonts w:ascii="仿宋" w:hAnsi="仿宋" w:eastAsia="仿宋" w:cs="仿宋"/>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4" w:hRule="exact"/>
          <w:jc w:val="center"/>
        </w:trPr>
        <w:tc>
          <w:tcPr>
            <w:tcW w:w="1415"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报考单位</w:t>
            </w: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及岗位</w:t>
            </w:r>
          </w:p>
        </w:tc>
        <w:tc>
          <w:tcPr>
            <w:tcW w:w="7640" w:type="dxa"/>
            <w:gridSpan w:val="10"/>
            <w:vAlign w:val="center"/>
          </w:tcPr>
          <w:p>
            <w:pPr>
              <w:spacing w:line="320" w:lineRule="exact"/>
              <w:jc w:val="center"/>
              <w:rPr>
                <w:rFonts w:ascii="仿宋" w:hAnsi="仿宋" w:eastAsia="仿宋" w:cs="仿宋"/>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5" w:hRule="atLeast"/>
          <w:jc w:val="center"/>
        </w:trPr>
        <w:tc>
          <w:tcPr>
            <w:tcW w:w="1415"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简</w:t>
            </w:r>
          </w:p>
          <w:p>
            <w:pPr>
              <w:pStyle w:val="2"/>
              <w:rPr>
                <w:rFonts w:ascii="仿宋" w:hAnsi="仿宋" w:eastAsia="仿宋" w:cs="仿宋"/>
                <w:b/>
                <w:color w:val="000000" w:themeColor="text1"/>
                <w:kern w:val="0"/>
                <w:sz w:val="21"/>
                <w:szCs w:val="21"/>
                <w14:textFill>
                  <w14:solidFill>
                    <w14:schemeClr w14:val="tx1"/>
                  </w14:solidFill>
                </w14:textFill>
              </w:rPr>
            </w:pP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历</w:t>
            </w:r>
          </w:p>
        </w:tc>
        <w:tc>
          <w:tcPr>
            <w:tcW w:w="7640" w:type="dxa"/>
            <w:gridSpan w:val="10"/>
            <w:vAlign w:val="center"/>
          </w:tcPr>
          <w:p>
            <w:pPr>
              <w:spacing w:line="320" w:lineRule="exact"/>
              <w:rPr>
                <w:rFonts w:ascii="仿宋" w:hAnsi="仿宋" w:eastAsia="仿宋" w:cs="仿宋"/>
                <w:b/>
                <w:i/>
                <w:color w:val="000000" w:themeColor="text1"/>
                <w:szCs w:val="21"/>
                <w14:textFill>
                  <w14:solidFill>
                    <w14:schemeClr w14:val="tx1"/>
                  </w14:solidFill>
                </w14:textFill>
              </w:rPr>
            </w:pPr>
            <w:r>
              <w:rPr>
                <w:rFonts w:hint="eastAsia" w:ascii="仿宋" w:hAnsi="仿宋" w:eastAsia="仿宋" w:cs="仿宋"/>
                <w:b/>
                <w:i/>
                <w:color w:val="000000" w:themeColor="text1"/>
                <w:szCs w:val="21"/>
                <w14:textFill>
                  <w14:solidFill>
                    <w14:schemeClr w14:val="tx1"/>
                  </w14:solidFill>
                </w14:textFill>
              </w:rPr>
              <w:t>（从大学教育填起）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415"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奖惩</w:t>
            </w: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情况</w:t>
            </w:r>
          </w:p>
        </w:tc>
        <w:tc>
          <w:tcPr>
            <w:tcW w:w="7640" w:type="dxa"/>
            <w:gridSpan w:val="10"/>
            <w:vAlign w:val="center"/>
          </w:tcPr>
          <w:p>
            <w:pPr>
              <w:spacing w:line="320" w:lineRule="exact"/>
              <w:rPr>
                <w:rFonts w:ascii="仿宋" w:hAnsi="仿宋" w:eastAsia="仿宋" w:cs="仿宋"/>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415" w:type="dxa"/>
            <w:vMerge w:val="restart"/>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家庭主要</w:t>
            </w: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成员及重</w:t>
            </w: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要社会</w:t>
            </w:r>
          </w:p>
          <w:p>
            <w:pPr>
              <w:spacing w:line="32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关系</w:t>
            </w:r>
          </w:p>
        </w:tc>
        <w:tc>
          <w:tcPr>
            <w:tcW w:w="1032" w:type="dxa"/>
            <w:vAlign w:val="center"/>
          </w:tcPr>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称谓</w:t>
            </w:r>
          </w:p>
        </w:tc>
        <w:tc>
          <w:tcPr>
            <w:tcW w:w="843" w:type="dxa"/>
            <w:vAlign w:val="center"/>
          </w:tcPr>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姓名</w:t>
            </w:r>
          </w:p>
        </w:tc>
        <w:tc>
          <w:tcPr>
            <w:tcW w:w="605" w:type="dxa"/>
            <w:gridSpan w:val="2"/>
            <w:vAlign w:val="center"/>
          </w:tcPr>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年</w:t>
            </w:r>
          </w:p>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龄</w:t>
            </w:r>
          </w:p>
        </w:tc>
        <w:tc>
          <w:tcPr>
            <w:tcW w:w="748" w:type="dxa"/>
            <w:gridSpan w:val="2"/>
            <w:vAlign w:val="center"/>
          </w:tcPr>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政治</w:t>
            </w:r>
          </w:p>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面貌</w:t>
            </w:r>
          </w:p>
        </w:tc>
        <w:tc>
          <w:tcPr>
            <w:tcW w:w="1413" w:type="dxa"/>
            <w:vAlign w:val="center"/>
          </w:tcPr>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是否有</w:t>
            </w:r>
          </w:p>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回避关系</w:t>
            </w:r>
          </w:p>
        </w:tc>
        <w:tc>
          <w:tcPr>
            <w:tcW w:w="2999" w:type="dxa"/>
            <w:gridSpan w:val="3"/>
            <w:vAlign w:val="center"/>
          </w:tcPr>
          <w:p>
            <w:pPr>
              <w:spacing w:line="240" w:lineRule="exact"/>
              <w:jc w:val="center"/>
              <w:rPr>
                <w:rFonts w:ascii="仿宋" w:hAnsi="仿宋" w:eastAsia="仿宋" w:cs="仿宋"/>
                <w:b/>
                <w:color w:val="000000" w:themeColor="text1"/>
                <w:kern w:val="0"/>
                <w:szCs w:val="21"/>
                <w14:textFill>
                  <w14:solidFill>
                    <w14:schemeClr w14:val="tx1"/>
                  </w14:solidFill>
                </w14:textFill>
              </w:rPr>
            </w:pPr>
            <w:r>
              <w:rPr>
                <w:rFonts w:hint="eastAsia" w:ascii="仿宋" w:hAnsi="仿宋" w:eastAsia="仿宋" w:cs="仿宋"/>
                <w:b/>
                <w:color w:val="000000" w:themeColor="text1"/>
                <w:kern w:val="0"/>
                <w:szCs w:val="21"/>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exact"/>
          <w:jc w:val="center"/>
        </w:trPr>
        <w:tc>
          <w:tcPr>
            <w:tcW w:w="1415" w:type="dxa"/>
            <w:vMerge w:val="continue"/>
            <w:vAlign w:val="center"/>
          </w:tcPr>
          <w:p>
            <w:pPr>
              <w:spacing w:line="360" w:lineRule="exact"/>
              <w:rPr>
                <w:rFonts w:ascii="仿宋" w:hAnsi="仿宋" w:eastAsia="仿宋" w:cs="仿宋"/>
                <w:b/>
                <w:color w:val="000000" w:themeColor="text1"/>
                <w:szCs w:val="21"/>
                <w14:textFill>
                  <w14:solidFill>
                    <w14:schemeClr w14:val="tx1"/>
                  </w14:solidFill>
                </w14:textFill>
              </w:rPr>
            </w:pPr>
          </w:p>
        </w:tc>
        <w:tc>
          <w:tcPr>
            <w:tcW w:w="1032"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843"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605"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748"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1413"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2999" w:type="dxa"/>
            <w:gridSpan w:val="3"/>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exact"/>
          <w:jc w:val="center"/>
        </w:trPr>
        <w:tc>
          <w:tcPr>
            <w:tcW w:w="1415" w:type="dxa"/>
            <w:vMerge w:val="continue"/>
            <w:vAlign w:val="center"/>
          </w:tcPr>
          <w:p>
            <w:pPr>
              <w:spacing w:line="360" w:lineRule="exact"/>
              <w:rPr>
                <w:rFonts w:ascii="仿宋" w:hAnsi="仿宋" w:eastAsia="仿宋" w:cs="仿宋"/>
                <w:b/>
                <w:color w:val="000000" w:themeColor="text1"/>
                <w:szCs w:val="21"/>
                <w14:textFill>
                  <w14:solidFill>
                    <w14:schemeClr w14:val="tx1"/>
                  </w14:solidFill>
                </w14:textFill>
              </w:rPr>
            </w:pPr>
          </w:p>
        </w:tc>
        <w:tc>
          <w:tcPr>
            <w:tcW w:w="1032"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843"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605"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748"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1413"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2999" w:type="dxa"/>
            <w:gridSpan w:val="3"/>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exact"/>
          <w:jc w:val="center"/>
        </w:trPr>
        <w:tc>
          <w:tcPr>
            <w:tcW w:w="1415" w:type="dxa"/>
            <w:vMerge w:val="continue"/>
            <w:vAlign w:val="center"/>
          </w:tcPr>
          <w:p>
            <w:pPr>
              <w:spacing w:line="360" w:lineRule="exact"/>
              <w:rPr>
                <w:rFonts w:ascii="仿宋" w:hAnsi="仿宋" w:eastAsia="仿宋" w:cs="仿宋"/>
                <w:b/>
                <w:color w:val="000000" w:themeColor="text1"/>
                <w:szCs w:val="21"/>
                <w14:textFill>
                  <w14:solidFill>
                    <w14:schemeClr w14:val="tx1"/>
                  </w14:solidFill>
                </w14:textFill>
              </w:rPr>
            </w:pPr>
          </w:p>
        </w:tc>
        <w:tc>
          <w:tcPr>
            <w:tcW w:w="1032"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843"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605"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748" w:type="dxa"/>
            <w:gridSpan w:val="2"/>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1413" w:type="dxa"/>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c>
          <w:tcPr>
            <w:tcW w:w="2999" w:type="dxa"/>
            <w:gridSpan w:val="3"/>
            <w:vAlign w:val="center"/>
          </w:tcPr>
          <w:p>
            <w:pPr>
              <w:spacing w:line="320" w:lineRule="exact"/>
              <w:jc w:val="center"/>
              <w:rPr>
                <w:rFonts w:ascii="仿宋" w:hAnsi="仿宋" w:eastAsia="仿宋" w:cs="仿宋"/>
                <w:b/>
                <w:color w:val="000000" w:themeColor="text1"/>
                <w:kern w:val="0"/>
                <w:szCs w:val="21"/>
                <w14:textFill>
                  <w14:solidFill>
                    <w14:schemeClr w14:val="tx1"/>
                  </w14:solidFill>
                </w14:textFill>
              </w:rPr>
            </w:pPr>
          </w:p>
        </w:tc>
      </w:tr>
    </w:tbl>
    <w:p>
      <w:pPr>
        <w:ind w:right="210" w:rightChars="100"/>
        <w:rPr>
          <w:rFonts w:ascii="方正小标宋简体" w:hAnsi="仿宋" w:eastAsia="方正小标宋简体"/>
          <w:color w:val="000000" w:themeColor="text1"/>
          <w:sz w:val="24"/>
          <w:szCs w:val="28"/>
          <w14:textFill>
            <w14:solidFill>
              <w14:schemeClr w14:val="tx1"/>
            </w14:solidFill>
          </w14:textFill>
        </w:rPr>
      </w:pPr>
    </w:p>
    <w:p>
      <w:pPr>
        <w:ind w:right="210" w:rightChars="100"/>
        <w:rPr>
          <w:rFonts w:hint="eastAsia" w:ascii="方正小标宋简体" w:hAnsi="仿宋" w:eastAsia="方正小标宋简体"/>
          <w:color w:val="000000" w:themeColor="text1"/>
          <w:sz w:val="24"/>
          <w:szCs w:val="28"/>
          <w:lang w:eastAsia="zh-CN"/>
          <w14:textFill>
            <w14:solidFill>
              <w14:schemeClr w14:val="tx1"/>
            </w14:solidFill>
          </w14:textFill>
        </w:rPr>
      </w:pPr>
      <w:r>
        <w:rPr>
          <w:rFonts w:hint="eastAsia" w:ascii="方正小标宋简体" w:hAnsi="仿宋" w:eastAsia="方正小标宋简体"/>
          <w:color w:val="000000" w:themeColor="text1"/>
          <w:sz w:val="24"/>
          <w:szCs w:val="28"/>
          <w14:textFill>
            <w14:solidFill>
              <w14:schemeClr w14:val="tx1"/>
            </w14:solidFill>
          </w14:textFill>
        </w:rPr>
        <w:t>附件</w:t>
      </w:r>
      <w:r>
        <w:rPr>
          <w:rFonts w:hint="eastAsia" w:ascii="方正小标宋简体" w:hAnsi="仿宋" w:eastAsia="方正小标宋简体"/>
          <w:color w:val="000000" w:themeColor="text1"/>
          <w:sz w:val="24"/>
          <w:szCs w:val="28"/>
          <w:lang w:val="en-US" w:eastAsia="zh-CN"/>
          <w14:textFill>
            <w14:solidFill>
              <w14:schemeClr w14:val="tx1"/>
            </w14:solidFill>
          </w14:textFill>
        </w:rPr>
        <w:t>3</w:t>
      </w:r>
    </w:p>
    <w:p>
      <w:pPr>
        <w:spacing w:line="330" w:lineRule="exact"/>
        <w:jc w:val="center"/>
        <w:rPr>
          <w:rFonts w:ascii="方正小标宋简体" w:hAnsi="方正小标宋简体" w:eastAsia="方正小标宋简体" w:cs="方正小标宋简体"/>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szCs w:val="32"/>
          <w14:textFill>
            <w14:solidFill>
              <w14:schemeClr w14:val="tx1"/>
            </w14:solidFill>
          </w14:textFill>
        </w:rPr>
        <w:t>四川省南充卫生学校</w:t>
      </w:r>
    </w:p>
    <w:p>
      <w:pPr>
        <w:spacing w:line="330" w:lineRule="exact"/>
        <w:jc w:val="center"/>
        <w:rPr>
          <w:rFonts w:ascii="方正小标宋简体" w:hAnsi="方正小标宋简体" w:eastAsia="方正小标宋简体" w:cs="方正小标宋简体"/>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Cs/>
          <w:color w:val="000000" w:themeColor="text1"/>
          <w:sz w:val="32"/>
          <w:szCs w:val="32"/>
          <w14:textFill>
            <w14:solidFill>
              <w14:schemeClr w14:val="tx1"/>
            </w14:solidFill>
          </w14:textFill>
        </w:rPr>
        <w:t>2022年“嘉陵江英才工程”公开引进高层次人才新冠肺炎疫情防控告知暨承诺书</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一</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请广大考生务必做好自我健康管理，通过微信小程序“国家政务服务平台”及“四川天府健康通”申领本人防疫健康码，并于考前15天起持续关注健康码状态。</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二</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考生赴考时如乘坐公共交通工具，需要全程规范佩戴口罩，保持安全社交距离，做好手部卫生。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三</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请考生提前准备好当天本人防疫健康码（绿码）和通信大数据行程卡（绿码）、面试通知书、有效身份证件以及核酸检测阴性报告证明（纸质、电子版均可，下同），并配合工作人员做好入场扫码和体温检测准备。</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四</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所有考生需持本人资格审查和考试前48小时内川内有资质的检测服务机构出具的核酸检测阴性报告证明，方可参加资格审查和考试。核酸检测报告时间以出具时间为准，非采样时间或报告打印时间。请考生提前做好采样准备，经查验检测结果、结果出具时间等不符合规定的考生，不得参加资格审查和考试。</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五</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资格审查和考试前14天内有中高风险地区所在地市其他县（市、区、旗）和中高风险地区所在直辖市的县（区）其他乡镇（街道）旅居史、有本土感染者但未划定中高风险地区的县（市、区、旗）及不设区的地级市旅居史的考生，需提供资格审查和考试前3天内2次（采样时间间隔24小时，最后一次采样须在川内有资质的检测服务机构进行）核酸检测阴性证明。</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六</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经现场测量体温正常（＜37.3℃）且无咳嗽等呼吸道异常症状者方可进入考点；经现场确认有体温异常或呼吸道异常症状者，不再参加此次考试，应配合到定点收治医院发热门诊就诊。</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七</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有以下情况之一者，不得参加本次考试：</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（1）健康码或行程卡为“红码”或“黄码”的考生；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（2）经现场确认有体温异常（≥37.3℃）或呼吸道异常症状的考生；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（3）考试前21天内有国（境）外旅居史，尚未完成隔离医学观察等健康管理的考生；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（4）新冠肺炎确诊病例、疑似病例和无症状感染者的密切接触者或次密接者，尚未完成隔离医学观察等健康管理的考生；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5）考前14天内有中高风险地区旅居史、7天内有中高风险地区所在乡镇（街道）旅居史、7天内有中高风险地区所在县（市、区、旗）其他乡镇（街道）旅居史（不含直辖市），正在实施集中隔离、居家隔离及居家健康监测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（6）未按要求提供相应核酸检测阴性报告证明及其他有关证明的考生。</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八</w:t>
      </w:r>
      <w:r>
        <w:rPr>
          <w:rFonts w:hint="eastAsia" w:ascii="仿宋" w:hAnsi="仿宋" w:eastAsia="仿宋" w:cs="仿宋"/>
          <w:bCs/>
          <w:color w:val="000000" w:themeColor="text1"/>
          <w:szCs w:val="21"/>
          <w:lang w:eastAsia="zh-CN"/>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lang w:val="en-US" w:eastAsia="zh-CN"/>
          <w14:textFill>
            <w14:solidFill>
              <w14:schemeClr w14:val="tx1"/>
            </w14:solidFill>
          </w14:textFill>
        </w:rPr>
        <w:t>九、其他疫情防控要求，按南充当地疫情防控部门规定执行。鉴于近期国内疫情多点散发，考试疫情防控相关规定将根据国家和我省疫情防控的总体部署和最新要求进行动态调整。请考生密切关注四川省和南充市的最新防疫要求，并严格按相关规定执行。</w:t>
      </w:r>
    </w:p>
    <w:p>
      <w:pPr>
        <w:spacing w:line="250" w:lineRule="exact"/>
        <w:ind w:firstLine="420" w:firstLineChars="200"/>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lang w:eastAsia="zh-CN"/>
          <w14:textFill>
            <w14:solidFill>
              <w14:schemeClr w14:val="tx1"/>
            </w14:solidFill>
          </w14:textFill>
        </w:rPr>
        <w:t>十、</w:t>
      </w:r>
      <w:r>
        <w:rPr>
          <w:rFonts w:hint="eastAsia" w:ascii="仿宋" w:hAnsi="仿宋" w:eastAsia="仿宋" w:cs="仿宋"/>
          <w:bCs/>
          <w:color w:val="000000" w:themeColor="text1"/>
          <w:szCs w:val="21"/>
          <w14:textFill>
            <w14:solidFill>
              <w14:schemeClr w14:val="tx1"/>
            </w14:solidFill>
          </w14:textFill>
        </w:rPr>
        <w:t>考生在领取面试通知书前须签署《四川省南充卫生学校2022年“嘉陵江英才工程”公开引进高层次人才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考试资格，终止考试；如有违法情况，将依法追究法律责任。</w:t>
      </w:r>
    </w:p>
    <w:p>
      <w:pPr>
        <w:spacing w:line="250" w:lineRule="exact"/>
        <w:ind w:firstLine="6300" w:firstLineChars="3000"/>
        <w:rPr>
          <w:rFonts w:eastAsia="仿宋"/>
          <w:color w:val="000000" w:themeColor="text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四川省南充卫生学校</w:t>
      </w:r>
    </w:p>
    <w:p>
      <w:pPr>
        <w:spacing w:line="25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 xml:space="preserve">                                                            2022年    月    日</w:t>
      </w:r>
    </w:p>
    <w:p>
      <w:pPr>
        <w:spacing w:line="250" w:lineRule="exact"/>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 xml:space="preserve">...... ......................................................................   </w:t>
      </w:r>
    </w:p>
    <w:p>
      <w:pPr>
        <w:spacing w:line="250" w:lineRule="exact"/>
        <w:ind w:firstLine="420"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本人已认真阅读《四川省南充卫生学校2022年“嘉陵江英才工程”公开引进高层次人才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pStyle w:val="2"/>
        <w:spacing w:line="250" w:lineRule="exact"/>
        <w:rPr>
          <w:rFonts w:ascii="仿宋" w:hAnsi="仿宋" w:eastAsia="仿宋" w:cs="仿宋"/>
          <w:bCs/>
          <w:color w:val="000000" w:themeColor="text1"/>
          <w:sz w:val="21"/>
          <w:szCs w:val="21"/>
          <w14:textFill>
            <w14:solidFill>
              <w14:schemeClr w14:val="tx1"/>
            </w14:solidFill>
          </w14:textFill>
        </w:rPr>
      </w:pPr>
    </w:p>
    <w:p>
      <w:pPr>
        <w:pStyle w:val="2"/>
        <w:spacing w:line="250" w:lineRule="exact"/>
        <w:ind w:firstLine="5040" w:firstLineChars="2400"/>
        <w:rPr>
          <w:rFonts w:ascii="仿宋" w:hAnsi="仿宋" w:eastAsia="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1"/>
          <w:szCs w:val="21"/>
          <w14:textFill>
            <w14:solidFill>
              <w14:schemeClr w14:val="tx1"/>
            </w14:solidFill>
          </w14:textFill>
        </w:rPr>
        <w:t>承诺人（签字）：</w:t>
      </w:r>
    </w:p>
    <w:p/>
    <w:sectPr>
      <w:footerReference r:id="rId5" w:type="first"/>
      <w:footerReference r:id="rId3" w:type="default"/>
      <w:footerReference r:id="rId4" w:type="even"/>
      <w:pgSz w:w="11906" w:h="16838"/>
      <w:pgMar w:top="1701" w:right="1588" w:bottom="1418" w:left="1474" w:header="851" w:footer="794" w:gutter="0"/>
      <w:pgNumType w:fmt="numberInDash" w:chapStyle="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黑体_GBK"/>
    <w:panose1 w:val="03000509000000000000"/>
    <w:charset w:val="86"/>
    <w:family w:val="script"/>
    <w:pitch w:val="default"/>
    <w:sig w:usb0="00000000" w:usb1="00000000" w:usb2="00000010" w:usb3="00000000" w:csb0="00040000" w:csb1="00000000"/>
  </w:font>
  <w:font w:name="方正仿宋简体">
    <w:altName w:val="方正仿宋_GBK"/>
    <w:panose1 w:val="00000000000000000000"/>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52" w:rightChars="12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p>
    <w:pPr>
      <w:pStyle w:val="2"/>
      <w:wordWrap w:val="0"/>
      <w:ind w:right="676" w:rightChars="322"/>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2" w:firstLineChars="101"/>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22 -</w:t>
    </w:r>
    <w:r>
      <w:rPr>
        <w:rFonts w:ascii="宋体" w:hAnsi="宋体"/>
        <w:sz w:val="28"/>
        <w:szCs w:val="28"/>
      </w:rPr>
      <w:fldChar w:fldCharType="end"/>
    </w:r>
  </w:p>
  <w:p>
    <w:pPr>
      <w:pStyle w:val="2"/>
      <w:ind w:firstLine="273" w:firstLineChars="152"/>
      <w:rPr>
        <w:rFonts w:ascii="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FF7A27"/>
    <w:rsid w:val="3FFFC446"/>
    <w:rsid w:val="E7BFF8E3"/>
    <w:rsid w:val="EDFF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2022-03-23T19:44:00Z</dcterms:created>
  <dc:creator>user</dc:creator>
  <cp:lastModifiedBy>user</cp:lastModifiedBy>
  <dcterms:modified xsi:type="dcterms:W3CDTF">2022-03-23T11:53:19Z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