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Lines w:val="0"/>
        <w:snapToGrid/>
        <w:spacing w:before="0" w:beforeAutospacing="0" w:after="0" w:afterAutospacing="0" w:line="500" w:lineRule="exact"/>
        <w:ind w:firstLine="480" w:firstLineChars="200"/>
        <w:jc w:val="both"/>
        <w:textAlignment w:val="baseline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w w:val="100"/>
          <w:sz w:val="24"/>
          <w:szCs w:val="24"/>
          <w:shd w:val="clear" w:color="auto" w:fill="FFFFFF"/>
          <w:lang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w w:val="100"/>
          <w:sz w:val="24"/>
          <w:szCs w:val="24"/>
          <w:shd w:val="clear" w:color="auto" w:fill="FFFFFF"/>
          <w:lang w:eastAsia="zh-CN"/>
        </w:rPr>
        <w:t>绵阳市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w w:val="100"/>
          <w:sz w:val="24"/>
          <w:szCs w:val="24"/>
          <w:shd w:val="clear" w:color="auto" w:fill="FFFFFF"/>
        </w:rPr>
        <w:t>2022年上半年事业单位公开招聘工作人员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w w:val="100"/>
          <w:sz w:val="24"/>
          <w:szCs w:val="24"/>
          <w:shd w:val="clear" w:color="auto" w:fill="FFFFFF"/>
          <w:lang w:eastAsia="zh-CN"/>
        </w:rPr>
        <w:t>笔试退费申请表</w:t>
      </w:r>
      <w:r>
        <w:rPr>
          <w:rFonts w:hint="eastAsia" w:ascii="宋体" w:hAnsi="宋体" w:cs="宋体"/>
          <w:b/>
          <w:bCs/>
          <w:i w:val="0"/>
          <w:iCs w:val="0"/>
          <w:caps w:val="0"/>
          <w:color w:val="000000"/>
          <w:spacing w:val="0"/>
          <w:w w:val="100"/>
          <w:sz w:val="24"/>
          <w:szCs w:val="24"/>
          <w:shd w:val="clear" w:color="auto" w:fill="FFFFFF"/>
          <w:lang w:eastAsia="zh-CN"/>
        </w:rPr>
        <w:t>（样式）</w:t>
      </w:r>
    </w:p>
    <w:tbl>
      <w:tblPr>
        <w:tblStyle w:val="4"/>
        <w:tblW w:w="8713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0"/>
        <w:gridCol w:w="1965"/>
        <w:gridCol w:w="1515"/>
        <w:gridCol w:w="313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3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职位编码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报名时所填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手机号</w:t>
            </w:r>
          </w:p>
        </w:tc>
        <w:tc>
          <w:tcPr>
            <w:tcW w:w="3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退费事由</w:t>
            </w:r>
          </w:p>
        </w:tc>
        <w:tc>
          <w:tcPr>
            <w:tcW w:w="66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1、健康码或行程卡为“红码”或“黄码”、带星号风险未排除的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2、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考前7天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有国内中高风险等重点地区行程，来返绵后应实施7天隔离的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符合退费条件的行程（样式：X月X日在X省X市X县市区）</w:t>
            </w:r>
          </w:p>
        </w:tc>
        <w:tc>
          <w:tcPr>
            <w:tcW w:w="66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X月X日在X省X市X县市区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8" w:hRule="atLeast"/>
        </w:trPr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佐证材料</w:t>
            </w:r>
          </w:p>
        </w:tc>
        <w:tc>
          <w:tcPr>
            <w:tcW w:w="66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FF"/>
                <w:kern w:val="0"/>
                <w:sz w:val="22"/>
                <w:szCs w:val="22"/>
                <w:u w:val="none"/>
                <w:lang w:val="en-US" w:eastAsia="zh-CN" w:bidi="ar"/>
              </w:rPr>
              <w:t>上传图片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（情况1：本人健康码或行程卡的截图；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情况2：5月21日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-22日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本人行程卡截图）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审核状态</w:t>
            </w:r>
          </w:p>
        </w:tc>
        <w:tc>
          <w:tcPr>
            <w:tcW w:w="66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本人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承诺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提交所有信息（证明）均真实、准确、完整、有效。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DE1503"/>
    <w:rsid w:val="44DE150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Heading2"/>
    <w:basedOn w:val="1"/>
    <w:next w:val="1"/>
    <w:qFormat/>
    <w:uiPriority w:val="0"/>
    <w:pPr>
      <w:keepNext/>
      <w:keepLines/>
      <w:widowControl/>
      <w:spacing w:before="260" w:after="260" w:line="416" w:lineRule="auto"/>
      <w:textAlignment w:val="baseline"/>
    </w:pPr>
    <w:rPr>
      <w:rFonts w:ascii="Cambria" w:hAnsi="Cambria" w:eastAsia="宋体" w:cs="Times New Roman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2022-05-17T03:40:00Z</dcterms:created>
  <dc:creator>jp</dc:creator>
  <cp:lastModifiedBy>jp</cp:lastModifiedBy>
  <dcterms:modified xsi:type="dcterms:W3CDTF">2022-05-17T03:41:43Z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