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绵阳市涪城区20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公务员（参照管理人员）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岗位表</w:t>
      </w: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tbl>
      <w:tblPr>
        <w:tblStyle w:val="4"/>
        <w:tblW w:w="15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93"/>
        <w:gridCol w:w="1320"/>
        <w:gridCol w:w="655"/>
        <w:gridCol w:w="662"/>
        <w:gridCol w:w="668"/>
        <w:gridCol w:w="682"/>
        <w:gridCol w:w="736"/>
        <w:gridCol w:w="6072"/>
        <w:gridCol w:w="1707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OLE_LINK1" w:colFirst="1" w:colLast="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委组织部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委组织部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学位；②专业：不限；③年龄：30周岁以下（199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年6月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④具有县（市、区）委办、政府办、组织部文稿写作工作经历(资格复审时，须提供不少于3篇近年来个人独立承担的、能代表本人写作水平的文稿材料，包括但不限于调研报告、领导讲话、工作汇报、经验材料、总结计划等）；⑤政治面貌：中共党员（含预备党员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委组织部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0816-2221196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中共绵阳市涪城区委机构编制委员会办公室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中共绵阳市涪城区委机构编制委员会办公室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学位；②专业：不限；③年龄：30周岁以下（199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年6月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日以后出生）；④政治面貌：中共党员（含预备党员）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中共绵阳市涪城区委机构编制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委员会办公室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0816-2266680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绵阳市涪城区发展和改革局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绵阳市涪城区发展和改革局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学位；②专业：不限；③年龄：30周岁以下（199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年6月30日以后出生）。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绵阳市涪城区发展和改革局0816-2262571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绵阳市涪城区卫生健康局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绵阳市涪城区卫生健康局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学位；②专业：临床医学、预防医学、中医学、中西医临床医学；③年龄：30周岁以下（199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年6月30日以后出生）。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卫生健康局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0816-2213704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绵阳市涪城区人力资源和社会保障局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绵阳市涪城区社会保险服务中心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学位；②专业：计算机类、电子信息类、公共管理类；③年龄：35周岁以下（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绵阳市涪城区社会保险服务中心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0816-2225101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区财政绩效评价中心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①学历学位：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；②专业：不限；③年龄：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；④具有3年及以上办公室文稿写作工作经历(资格复审时，须提供不少于3篇近年来个人独立承担的、能代表本人写作水平的文稿材料，包括但不限于调研报告、领导讲话、工作汇报、经验材料、总结计划等）。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财政局0816-2266787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绵阳市涪城区经济合作局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绵阳市涪城区投资服务中心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学位；②专业：经济学类、经济与贸易类、工商管理类、公共管理类；③年龄：35周岁以下（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以后出生）；④具有2年以上从事经济工作经历。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绵阳市涪城区经济合作局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0816-2304780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绵阳市涪城区统计局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绵阳市涪城区普查中心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①学历学位：大学本科及以上学历，并取得相应学位；②专业：社会学、农村区域发展、电子信息科学与技术、金融学、统计学；③年龄：35周岁以下（1986年6月30日以后出生）。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统计局0816-2401196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绵阳市涪城区卫生健康局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绵阳市涪城区卫生执法监督大队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学位；②专业：临床医学、护理学、预防医学、卫生监督、中西医临床医学、医学检验技术、卫生检验与检疫、公共事业管理；③年龄：35周岁以下（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绵阳市涪城区卫生执法监督大队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0816-2242239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绵阳市涪城区交通运输局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绵阳市涪城区交通运输局公路管理所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学位；②专业：财务管理、会计学、资产评估；③年龄：35周岁以下（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中共党员（含预备党员）；⑤具有初级及以上会计职称。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0816-2235421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绵阳市涪城区农业农村局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绵阳市涪城区农村人居环境和能源发展中心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以后出生）；④具有农业农村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水利工作经历；⑤具备良好的语言文字和逻辑表达能力。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绵阳市涪城区农村人居环境和能源发展中心0816-6390787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绵阳市涪城区城厢街道办事处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绵阳市涪城区城厢街道办事处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①学历学位:大学本科及以上学历，并取得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学位；②专业:不限；③年龄:35周岁以下（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中共党员（含预备党员）；⑤具有公文写作经验优先。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城厢街道办事处0816-2223657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绵阳市涪城区城郊街道办事处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绵阳市涪城区城郊街道办事处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学位；②专业：秘书学、社会学、新闻学、广告学、数字媒体技术、网络与新媒体；③年龄：35周岁以下（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以后出生）；④具有办公室综合文稿写作经历或从事过新闻、媒体制作等工作经验。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城郊街道办事处0816-2684847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绵阳市涪城区工区街道办事处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工区街道办事处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工区街道办事处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0816-8761929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绵阳市涪城区石塘街道办事处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石塘街道办事处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以后出生）；④具有从事文秘、公文写作等相关工作经历。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石塘街道办事处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0816-2388048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绵阳市涪城区青义镇人民政府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青义镇人民政府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学位；②专业：汉语言文学、汉语言、秘书学、新闻学、网络与新媒体；③年龄：35周岁以下（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以后出生）；④具有较强的公文写作能力。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青义镇人民政府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0816-2640598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长期加班，适合男性报考。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绵阳市涪城区吴家镇人民政府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吴家镇人民政府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学位；②专业：设施农业科学与工程、农业工程、农村区域发展；③年龄：35周岁以下（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以后出生）；④具有3年以上从事本专业相关的基层工作经验。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吴家镇人民政府0816-2891791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绵阳市涪城区新皂镇人民政府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绵阳市涪城区新皂镇人民政府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学位；②专业：不限；③年龄：35周岁以下（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1986年6月30日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以后出生）；④具有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较强的公文写作能力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绵阳市涪城区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新皂镇人民政府0816-2567140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bookmarkEnd w:id="0"/>
    </w:tbl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sectPr>
          <w:pgSz w:w="16838" w:h="11906" w:orient="landscape"/>
          <w:pgMar w:top="2098" w:right="1474" w:bottom="1984" w:left="1587" w:header="851" w:footer="1417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6311283C"/>
    <w:rsid w:val="63112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2022-06-28T09:04:00Z</dcterms:created>
  <dc:creator>小调江湖</dc:creator>
  <cp:lastModifiedBy>小调江湖</cp:lastModifiedBy>
  <dcterms:modified xsi:type="dcterms:W3CDTF">2022-06-28T09:04:58Z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FCE64F5E02474E00BAF036B3806A476D</vt:lpwstr>
  </property>
</Properties>
</file>