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" w:beforeLines="10" w:after="24" w:afterLines="10"/>
        <w:jc w:val="both"/>
        <w:rPr>
          <w:rFonts w:hint="default" w:ascii="方正小标宋简体" w:hAnsi="Times New Roman" w:eastAsia="方正小标宋简体" w:cs="Times New Roman"/>
          <w:color w:val="000000"/>
          <w:sz w:val="36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6"/>
          <w:szCs w:val="32"/>
          <w:lang w:val="en-US" w:eastAsia="zh-CN"/>
        </w:rPr>
        <w:t>附件</w:t>
      </w:r>
      <w:r>
        <w:rPr>
          <w:rFonts w:hint="default" w:ascii="方正小标宋简体" w:hAnsi="Times New Roman" w:eastAsia="方正小标宋简体" w:cs="Times New Roman"/>
          <w:color w:val="000000"/>
          <w:sz w:val="36"/>
          <w:szCs w:val="32"/>
          <w:lang w:val="en-US" w:eastAsia="zh-CN"/>
        </w:rPr>
        <w:t>1</w:t>
      </w:r>
    </w:p>
    <w:p>
      <w:pPr>
        <w:spacing w:before="24" w:beforeLines="10" w:after="24" w:afterLines="10"/>
        <w:jc w:val="center"/>
        <w:rPr>
          <w:rFonts w:hint="eastAsia" w:ascii="方正小标宋简体" w:hAnsi="Times New Roman" w:eastAsia="方正小标宋简体" w:cs="Times New Roman"/>
          <w:color w:val="000000"/>
          <w:sz w:val="36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6"/>
          <w:szCs w:val="32"/>
          <w:lang w:val="en-US" w:eastAsia="zh-CN"/>
        </w:rPr>
        <w:t>四川雅茶控股集团有限</w:t>
      </w:r>
      <w:r>
        <w:rPr>
          <w:rFonts w:ascii="方正小标宋简体" w:hAnsi="Times New Roman" w:eastAsia="方正小标宋简体" w:cs="Times New Roman"/>
          <w:color w:val="000000"/>
          <w:sz w:val="36"/>
          <w:szCs w:val="32"/>
        </w:rPr>
        <w:t>公司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2"/>
          <w:lang w:val="en-US" w:eastAsia="zh-CN"/>
        </w:rPr>
        <w:t>及下属子公司</w:t>
      </w:r>
    </w:p>
    <w:p>
      <w:pPr>
        <w:spacing w:before="24" w:beforeLines="10" w:after="24" w:afterLines="10"/>
        <w:jc w:val="center"/>
        <w:rPr>
          <w:rFonts w:ascii="方正小标宋简体" w:hAnsi="Times New Roman" w:eastAsia="方正小标宋简体" w:cs="Times New Roman"/>
          <w:color w:val="000000"/>
          <w:sz w:val="36"/>
          <w:szCs w:val="32"/>
        </w:rPr>
      </w:pPr>
      <w:r>
        <w:rPr>
          <w:rFonts w:ascii="方正小标宋简体" w:hAnsi="Times New Roman" w:eastAsia="方正小标宋简体" w:cs="Times New Roman"/>
          <w:color w:val="000000"/>
          <w:sz w:val="36"/>
          <w:szCs w:val="32"/>
        </w:rPr>
        <w:t>2022年度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2"/>
          <w:lang w:val="en-US" w:eastAsia="zh-CN"/>
        </w:rPr>
        <w:t>第一期考察聘用人员岗位需求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2"/>
        </w:rPr>
        <w:t>表（</w:t>
      </w:r>
      <w:r>
        <w:rPr>
          <w:rFonts w:hint="default" w:ascii="方正小标宋简体" w:hAnsi="Times New Roman" w:eastAsia="方正小标宋简体" w:cs="Times New Roman"/>
          <w:color w:val="000000"/>
          <w:sz w:val="36"/>
          <w:szCs w:val="32"/>
          <w:lang w:val="en-US"/>
        </w:rPr>
        <w:t>5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2"/>
        </w:rPr>
        <w:t>名）</w:t>
      </w:r>
    </w:p>
    <w:tbl>
      <w:tblPr>
        <w:tblStyle w:val="6"/>
        <w:tblW w:w="0" w:type="auto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155"/>
        <w:gridCol w:w="708"/>
        <w:gridCol w:w="701"/>
        <w:gridCol w:w="1297"/>
        <w:gridCol w:w="1403"/>
        <w:gridCol w:w="1891"/>
        <w:gridCol w:w="594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9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  <w:szCs w:val="32"/>
              </w:rPr>
              <w:t>序号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  <w:szCs w:val="32"/>
              </w:rPr>
              <w:t>招聘岗位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  <w:szCs w:val="32"/>
              </w:rPr>
              <w:t>招聘数量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  <w:szCs w:val="32"/>
              </w:rPr>
              <w:t>招聘方式</w:t>
            </w:r>
          </w:p>
        </w:tc>
        <w:tc>
          <w:tcPr>
            <w:tcW w:w="1053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  <w:szCs w:val="32"/>
              </w:rPr>
              <w:t>岗位资格条件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  <w:szCs w:val="32"/>
              </w:rPr>
              <w:t>年龄要求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  <w:szCs w:val="32"/>
              </w:rPr>
              <w:t>学历要求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  <w:szCs w:val="32"/>
              </w:rPr>
              <w:t>专业要求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  <w:szCs w:val="32"/>
              </w:rPr>
              <w:t>其他资格条件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  <w:szCs w:val="32"/>
              </w:rPr>
              <w:t>（主要包括证书或职称、工作经历、职业素质与职业能力等方面的要求）</w:t>
            </w: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4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/>
              </w:rPr>
            </w:pPr>
            <w:r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/>
              </w:rPr>
              <w:t>1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雅安市水利水电勘测设计院有限公司执行董事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名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考察聘用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45周岁（含）以下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大学本科及以上学历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本科：经济学类、法学类、管理学类、财务商贸类。</w:t>
            </w:r>
          </w:p>
          <w:p>
            <w:pPr>
              <w:spacing w:line="320" w:lineRule="exact"/>
              <w:jc w:val="left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研究生：经济学类、法学类。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①具有国家党政机关事业单位正科级及以上工作经验2年及以上</w:t>
            </w:r>
            <w:bookmarkStart w:id="0" w:name="_GoBack"/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，或同等规模企业总经理及以上工作经验2年及以上；</w:t>
            </w:r>
          </w:p>
          <w:p>
            <w:pPr>
              <w:spacing w:line="320" w:lineRule="exact"/>
              <w:jc w:val="left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②具有高级工程师证书的，或有同等规模企业5年及以上总经理及以上工作经验的可放宽至50岁；</w:t>
            </w:r>
          </w:p>
          <w:p>
            <w:pPr>
              <w:spacing w:line="320" w:lineRule="exact"/>
              <w:jc w:val="left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③熟悉国有企业的全面运作，具有很强的公文写作</w:t>
            </w:r>
            <w:bookmarkEnd w:id="0"/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能力，具有领导能力、市场观察力以及良好的表达能力。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4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/>
              </w:rPr>
            </w:pPr>
            <w:r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/>
              </w:rPr>
              <w:t>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投资发展部部长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/>
              </w:rPr>
            </w:pPr>
            <w:r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名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考察聘用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周岁（含）以下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全日制大学本科及以上学历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本科：工学类、经济学类</w:t>
            </w:r>
          </w:p>
          <w:p>
            <w:pPr>
              <w:spacing w:line="320" w:lineRule="exact"/>
              <w:jc w:val="center"/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研究生：工学、经济学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①具有2年及以上国家党政机关事业单位副科级及以上工作经验，或同等规模及以上国有企业中层正职</w:t>
            </w:r>
            <w:r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年及以上工作经验；</w:t>
            </w:r>
          </w:p>
          <w:p>
            <w:pPr>
              <w:spacing w:line="320" w:lineRule="exact"/>
              <w:jc w:val="left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②熟悉投融资、资本运营业务及相关法律法规和工作流程；</w:t>
            </w:r>
          </w:p>
          <w:p>
            <w:pPr>
              <w:spacing w:line="320" w:lineRule="exact"/>
              <w:jc w:val="left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③</w:t>
            </w:r>
            <w:r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思维敏捷严谨，有严密的逻辑分析能力、语言表达能力</w:t>
            </w: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及较强写作能力。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4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/>
              </w:rPr>
            </w:pPr>
            <w:r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/>
              </w:rPr>
              <w:t>3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投资发展部副部长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1名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考察聘用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周岁（含）以下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全日制大学本科及以上学历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本科：工学类、经济学类</w:t>
            </w:r>
          </w:p>
          <w:p>
            <w:pPr>
              <w:spacing w:line="320" w:lineRule="exact"/>
              <w:jc w:val="center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研究生：工学、经济学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①具有2年及以上国家党政机关事业单位副科级及以上工作经验，或同等规模及以上国有企业中层副职、二级子公司领导副职、三级子公司领导正职</w:t>
            </w:r>
            <w:r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年及以上工作经验；</w:t>
            </w:r>
          </w:p>
          <w:p>
            <w:pPr>
              <w:spacing w:line="320" w:lineRule="exact"/>
              <w:jc w:val="left"/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②具有一级建造师资格；</w:t>
            </w:r>
          </w:p>
          <w:p>
            <w:pPr>
              <w:spacing w:line="320" w:lineRule="exact"/>
              <w:jc w:val="left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 xml:space="preserve">③熟悉工程项目前期手续，熟悉工程过程控制、施工管理计量变更等相关工作；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val="en-US" w:eastAsia="zh-CN"/>
              </w:rPr>
              <w:t>④</w:t>
            </w: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敬业、踏实，有良好的沟通能力，勇于承担责任和压力，较强的团队意识和工作激情。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4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/>
              </w:rPr>
            </w:pPr>
            <w:r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/>
              </w:rPr>
              <w:t>4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雅安市水利水电勘测设计院有限公司设计一部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仿宋_GB2312"/>
                <w:color w:val="000000"/>
                <w:kern w:val="2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主管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1名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仿宋_GB2312"/>
                <w:color w:val="000000"/>
                <w:kern w:val="2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考察聘用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黑体" w:eastAsia="仿宋_GB2312" w:cs="仿宋_GB2312"/>
                <w:color w:val="000000"/>
                <w:kern w:val="2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40周岁（含）以下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大学本科及以上学历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本科：水利类相关专业、水利水电工程、农业水利工程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shd w:val="clear" w:color="auto" w:fill="auto"/>
                <w:lang w:val="en-US" w:eastAsia="zh-CN"/>
              </w:rPr>
              <w:t>①具有</w:t>
            </w:r>
            <w:r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shd w:val="clear" w:color="auto" w:fill="auto"/>
                <w:lang w:val="en-US" w:eastAsia="zh-CN"/>
              </w:rPr>
              <w:t>年以上水利工程设计相关工作经验；</w:t>
            </w:r>
          </w:p>
          <w:p>
            <w:pPr>
              <w:spacing w:line="320" w:lineRule="exact"/>
              <w:jc w:val="both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shd w:val="clear" w:color="auto" w:fill="auto"/>
                <w:lang w:val="en-US" w:eastAsia="zh-CN"/>
              </w:rPr>
              <w:t>②具有中级工程师及以上职称；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shd w:val="clear" w:color="auto" w:fill="auto"/>
                <w:lang w:val="en-US" w:eastAsia="zh-CN"/>
              </w:rPr>
              <w:t>③敬业、踏实，有良好的沟通能力，勇于承担责任和压力，较强的团队意识和工作激情。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4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/>
              </w:rPr>
            </w:pPr>
            <w:r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/>
              </w:rPr>
              <w:t>5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仿宋_GB2312"/>
                <w:color w:val="000000"/>
                <w:kern w:val="2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四川兴雅建设工程管理有限公司工程二部副部长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仿宋_GB2312"/>
                <w:color w:val="000000"/>
                <w:kern w:val="2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1名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黑体" w:eastAsia="仿宋_GB2312" w:cs="仿宋_GB2312"/>
                <w:color w:val="000000"/>
                <w:kern w:val="2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考察聘用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仿宋_GB2312"/>
                <w:color w:val="000000"/>
                <w:kern w:val="2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45周岁（含）以下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仿宋_GB2312"/>
                <w:color w:val="000000"/>
                <w:kern w:val="2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大学本科及以上学历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本科：水利类、土木类。</w:t>
            </w:r>
          </w:p>
          <w:p>
            <w:pPr>
              <w:spacing w:line="320" w:lineRule="exact"/>
              <w:jc w:val="both"/>
              <w:rPr>
                <w:rFonts w:hint="eastAsia" w:ascii="仿宋_GB2312" w:hAnsi="黑体" w:eastAsia="仿宋_GB2312" w:cs="仿宋_GB2312"/>
                <w:color w:val="000000"/>
                <w:kern w:val="2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研究生：水利工程、土木工程、建筑学专业。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①有3年及以上工程管理经验；</w:t>
            </w:r>
          </w:p>
          <w:p>
            <w:pPr>
              <w:spacing w:line="320" w:lineRule="exact"/>
              <w:jc w:val="both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②具有工程类高级职称且具有二级及以上建造师执业资格；</w:t>
            </w:r>
          </w:p>
          <w:p>
            <w:pPr>
              <w:spacing w:line="320" w:lineRule="exact"/>
              <w:jc w:val="both"/>
              <w:rPr>
                <w:rFonts w:hint="eastAsia" w:ascii="仿宋_GB2312" w:hAnsi="黑体" w:eastAsia="仿宋_GB2312" w:cs="仿宋_GB2312"/>
                <w:color w:val="000000"/>
                <w:kern w:val="2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③能独立承担工程现场管理工作，具备强烈的责任心和良好的沟通、表达能力，较强的团队协作精神，熟练运用办公和绘图软件。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87E7E"/>
    <w:rsid w:val="3208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3"/>
    <w:next w:val="1"/>
    <w:qFormat/>
    <w:uiPriority w:val="0"/>
    <w:rPr>
      <w:rFonts w:ascii="仿宋_GB2312" w:hAnsi="Times New Roman"/>
      <w:szCs w:val="20"/>
    </w:rPr>
  </w:style>
  <w:style w:type="paragraph" w:styleId="3">
    <w:name w:val="Plain Text"/>
    <w:basedOn w:val="1"/>
    <w:next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2022-09-14T06:42:00Z</dcterms:created>
  <dc:creator>PC</dc:creator>
  <cp:lastModifiedBy>PC</cp:lastModifiedBy>
  <dcterms:modified xsi:type="dcterms:W3CDTF">2022-09-14T06:44:52Z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DD05D03C69D242E49514DBAE716AB720</vt:lpwstr>
  </property>
</Properties>
</file>