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44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4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44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消防员职业健康标准（摘要）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 1. 1消防员体格检查应符合下列标准：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1外科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a）身高：男性162cm以上，女性160cm以上；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b）体重：男性不超过标准体重的20%,不低于标准体重的10%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女性不超过标准体重的15%,不低于标准体重的15%,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标准体重（kg)=身高（cm)-110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2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血压收缩压：90mmHg～130mmHg,舒张压：60mmHg～80mmHg;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心率：安静状态下每分钟60次至100次之间或每分钟50次至59次之间的窦性心律；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 呼吸、循环、消化、造血、内分泌、免疫系统以及皮肤黏膜毛发等正常；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中枢神经系统及周围神经系统正常；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无代谢疾病及结缔组织疾病。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听觉：纯音听力检查正常，双耳高频平均听阈小于40dB(HL),双耳语频平均听阈均小于25dB(HL);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 ) 嗅觉：嗅觉正常，能觉察燃烧物和异常气味。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视力：双侧裸眼视力均不低于4. 8,大专以上文化程度可放宽到较差眼裸眼视力不低于4. 6;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色觉：辨色力正常；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视野：周围视野120°或更大。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5其他专项检查</w:t>
      </w:r>
      <w:r>
        <w:rPr>
          <w:rFonts w:hint="eastAsia" w:ascii="楷体_GB2312" w:eastAsia="楷体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a) 头颈部及人体外形适于穿着和有效使用个人防护装备；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2有下列情况之一者，不应从事消防员工作。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1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外伤所致的颅骨缺损、骨折、凹陷等，颅脑外伤后遗症，颅骨或面部畸形，颅脑手术史；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颈强直，不能自行矫正的斜颈（可自行矫正的轻度脊柱侧弯、驼背除外），三度单纯性甲状腺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肥</w:t>
      </w:r>
      <w:r>
        <w:rPr>
          <w:rFonts w:hint="eastAsia" w:ascii="仿宋_GB2312" w:eastAsia="仿宋_GB2312"/>
          <w:sz w:val="32"/>
          <w:szCs w:val="32"/>
        </w:rPr>
        <w:t>肿，结核性淋巴结炎；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骨、关节、滑囊、腱鞘疾病或损伤及其后遗症（单纯性骨折，治愈一年后，复位良好，无功能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障碍及后遗症除外），骨、关节畸形（大骨节病仅指【趾】关节粗大，无自觉症状，无功能障碍除外），习惯性脱白，脊柱慢性疾病，慢性腰腿痛；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两下肢不等长超过2cm,膝内翻股骨内踝间距离和膝外翻胫骨内踝间距离超过7cm,或虽在上 述规定范围内但步态异常；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影响功能的指（趾）残缺、畸形、足底弓完全消失的扁平足、影响长途行走的月并服、重度辍裂症；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恶性肿瘤，影响面容或功能的各部位良性肿瘤、囊肿、瘢痕、瘢痕体质；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脉管炎，动脉瘤，重度下肢静脉曲张、精索静脉曲张；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有胸、腹腔手术史（阑尾炎手术后半年以上，腹股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沟疝、股疝手术后一年以上无后遗症者除外），疝，脱肛，肛痿，陈旧性肛裂，环状痔，混合痔（直径大于0. 5cm或超过二个），经常发炎、出血的内外痔；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0-5cm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等三种情况除外）；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 腋臭、头癣，泛发性体癣，疥疮，慢性湿疹，慢性寻麻疹，神经性皮炎，白瘢风，银屑病，与传染性麻风病人有密切接触史（共同生活）及其它有传染性或难以治愈的皮肤病，影响面容的血管痣和色素痣；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k) 淋病，梅毒，软下疳和性病淋巴肉芽肿，非淋球菌性尿道炎，尖锐湿疣，艾滋病及病毒携带者。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2内科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器质性心脏、血管疾病；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慢性阻塞性肺疾病，支气管哮喘，咳嗽变异型哮喘、肺结核（孤立散在的钙化点，数量在3个以下，直径不超过0.5cm,密度高，边缘清晰，周围无浸润现象除外），结核性胸膜炎，其它呼吸系统慢性疾病；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胃、十二指肠、肝脏、胆囊、脾脏、胰腺疾病，细菌性痢疾，慢性肠炎，内脏下垂，腹部包块（以下三种情况除外：①仰卧位，平静呼吸，肝上界在正常范围，右锁骨中线肋缘下肝脏不超过1.5cm,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突下不超过3cm,质软，边薄，平滑，无触痛或叩击痛，无贫血，营养状况良好者；②五年前患过甲型病毒性肝炎，治愈后未再复发，无症状和体征者；③既往曾患过疟疾、血吸虫病或黑热病引起的脾脏肿大，在左肋缘下不超过1cm,无自觉症状，无贫血，营养状况良好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肝功能异常；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乙型肝炎表面抗原阳性；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中枢神经系统及周围神经系统疾病及其后遗症；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眩晕症，重度晕车、晕船、恐高；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b)耳廓畸形，外耳道闭锁，反复发炎的耳前痿管，耳廓、外耳道湿疹，耳霉菌病；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鼓膜穿孔，化脓性中耳炎，乳突炎及其它难以治愈的耳病；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慢性扁桃体炎，影响吞咽、发音功能难以治愈的咽、喉疾病。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影响眼功能的眼睑、睑缘、结膜、泪器疾病；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b)眼球突出，眼球震颜，眼肌疾病；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c)角膜、巩膜、虹膜睫状体疾病（不影响视力的角膜云翳除外），瞳孔变形、运动障碍；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晶状体、玻璃体、脉络膜、视神经疾病（先天性少数散在的晶状体小混浊点除外），青光眼。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5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三度龈齿、齿缺失并列在一起的超过二个，不在一起的超过三个；颌关节疾病，重度牙周病及影响咀嚼功能的口腔疾病；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慢性腮腺炎，腮腺囊肿。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2. 6影响消防员正常履行其职责的其他疾病。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3消防员体格检查方法：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纯音听力测试按GB/T7583和GB/T16403规定执行，平均听阔的计算按GBZ49规定执行；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呼吸面罩吻合试验方法另行制定；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其他医学检查方法按GBZ188规定执行；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4消防员体格检查结果中，如有三项以上指标处于本标准4. 1. 1款规定的临界，应从严掌握；对心、肺、肝、脾、肾等重要器官的病症，传染性疾病，慢性疾病应严格把关。其他医学检查方法按GBZ188规定执行。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2心理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1消防员从事的职业活动具有较高危险性，体格检查结束后应进行心理测验。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2测验方式以问卷调查为主，辅以访谈、投射测验等其他测验方式。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3 测验结论以客观和主观相结合进行判定，只有“合格”和“不合格”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CD5BC-8728-4DE5-9720-405F4FBD8E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74393AD-C05B-41D2-8DBD-4E07DF8E7B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B82F71-F7FD-42BC-8EEB-3BDB97839A6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FBBFCC4-D82A-4B2B-BE0F-89E83B510A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3F6D82B-9482-424A-8FD4-B4C70ABD9F7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7050A4E-540D-447E-A95A-7C03E4EFA1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F"/>
    <w:rsid w:val="00185D90"/>
    <w:rsid w:val="00334380"/>
    <w:rsid w:val="0037424B"/>
    <w:rsid w:val="004479EC"/>
    <w:rsid w:val="00570226"/>
    <w:rsid w:val="006D50CF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15B02142"/>
    <w:rsid w:val="2C0F00AD"/>
    <w:rsid w:val="51634A2F"/>
    <w:rsid w:val="72AF5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430</Words>
  <Characters>2452</Characters>
  <Lines>20</Lines>
  <Paragraphs>5</Paragraphs>
  <TotalTime>4</TotalTime>
  <ScaleCrop>false</ScaleCrop>
  <LinksUpToDate>false</LinksUpToDate>
  <CharactersWithSpaces>2877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指挥中心</cp:lastModifiedBy>
  <dcterms:modified xsi:type="dcterms:W3CDTF">2022-08-08T02:21:27Z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2FA1396F53AC4E53991A1A0D830EB906</vt:lpwstr>
  </property>
</Properties>
</file>