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2</w:t>
      </w:r>
    </w:p>
    <w:p>
      <w:pPr>
        <w:adjustRightInd w:val="0"/>
        <w:snapToGrid w:val="0"/>
        <w:rPr>
          <w:rFonts w:ascii="仿宋_GB2312" w:eastAsia="仿宋_GB2312"/>
          <w:sz w:val="20"/>
          <w:szCs w:val="20"/>
        </w:rPr>
      </w:pPr>
    </w:p>
    <w:p>
      <w:pPr>
        <w:adjustRightInd w:val="0"/>
        <w:snapToGrid w:val="0"/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广元市</w:t>
      </w:r>
      <w:r>
        <w:rPr>
          <w:rFonts w:ascii="方正小标宋简体" w:eastAsia="方正小标宋简体"/>
          <w:sz w:val="44"/>
          <w:szCs w:val="44"/>
        </w:rPr>
        <w:t>2022</w:t>
      </w:r>
      <w:r>
        <w:rPr>
          <w:rFonts w:hint="eastAsia" w:ascii="方正小标宋简体" w:eastAsia="方正小标宋简体"/>
          <w:sz w:val="44"/>
          <w:szCs w:val="44"/>
        </w:rPr>
        <w:t>年下半年公开考试招聘事业单位工作人员岗位条件一览表</w:t>
      </w:r>
    </w:p>
    <w:p/>
    <w:tbl>
      <w:tblPr>
        <w:tblStyle w:val="4"/>
        <w:tblW w:w="141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5"/>
        <w:gridCol w:w="1184"/>
        <w:gridCol w:w="1184"/>
        <w:gridCol w:w="1185"/>
        <w:gridCol w:w="587"/>
        <w:gridCol w:w="540"/>
        <w:gridCol w:w="1033"/>
        <w:gridCol w:w="3600"/>
        <w:gridCol w:w="900"/>
        <w:gridCol w:w="962"/>
        <w:gridCol w:w="1378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47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序号</w:t>
            </w:r>
          </w:p>
        </w:tc>
        <w:tc>
          <w:tcPr>
            <w:tcW w:w="118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主管部门</w:t>
            </w:r>
          </w:p>
        </w:tc>
        <w:tc>
          <w:tcPr>
            <w:tcW w:w="118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招聘单位</w:t>
            </w:r>
          </w:p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名称</w:t>
            </w: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岗位</w:t>
            </w:r>
          </w:p>
        </w:tc>
        <w:tc>
          <w:tcPr>
            <w:tcW w:w="5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岗位编码</w:t>
            </w:r>
          </w:p>
        </w:tc>
        <w:tc>
          <w:tcPr>
            <w:tcW w:w="5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招聘人数</w:t>
            </w:r>
          </w:p>
        </w:tc>
        <w:tc>
          <w:tcPr>
            <w:tcW w:w="103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学历</w:t>
            </w:r>
          </w:p>
        </w:tc>
        <w:tc>
          <w:tcPr>
            <w:tcW w:w="36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专业</w:t>
            </w: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执（职）业资格</w:t>
            </w:r>
          </w:p>
        </w:tc>
        <w:tc>
          <w:tcPr>
            <w:tcW w:w="96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年龄</w:t>
            </w:r>
          </w:p>
        </w:tc>
        <w:tc>
          <w:tcPr>
            <w:tcW w:w="137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其他要求</w:t>
            </w:r>
          </w:p>
        </w:tc>
        <w:tc>
          <w:tcPr>
            <w:tcW w:w="111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1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中共广元市委办公室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广元市接待服务中心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管理岗位九级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220101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  <w:t>本科及以上</w:t>
            </w:r>
          </w:p>
        </w:tc>
        <w:tc>
          <w:tcPr>
            <w:tcW w:w="360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中国语言文学类/新闻传播学类/音乐与舞蹈学类/戏剧与影视学类/工商管理类/旅游管理类/经济学类/金融学类/法学类/教育学类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30周岁及以下</w:t>
            </w:r>
          </w:p>
        </w:tc>
        <w:tc>
          <w:tcPr>
            <w:tcW w:w="13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中共广元市委宣传部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广元日报社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专业技术岗位十二级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220102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</w:t>
            </w: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  <w:t>本科及以上</w:t>
            </w:r>
          </w:p>
        </w:tc>
        <w:tc>
          <w:tcPr>
            <w:tcW w:w="360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哲学/经济学/汉语言文学/汉语言/新闻学/编辑出版学/广播电视编导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30周岁及以下</w:t>
            </w:r>
          </w:p>
        </w:tc>
        <w:tc>
          <w:tcPr>
            <w:tcW w:w="13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3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中共广元市委宣传部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广元日报社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专业技术岗位十二级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220103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</w:t>
            </w: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  <w:t>本科及以上</w:t>
            </w:r>
          </w:p>
        </w:tc>
        <w:tc>
          <w:tcPr>
            <w:tcW w:w="360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汉语言文学/汉语言/秘书学/新闻学/网络与新媒体/影视摄影与制作/新媒体艺术/摄影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30周岁及以下</w:t>
            </w:r>
          </w:p>
        </w:tc>
        <w:tc>
          <w:tcPr>
            <w:tcW w:w="13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4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中共广元市委宣传部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广元市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广播电视台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管理岗位九级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220104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  <w:t>本科及以上</w:t>
            </w:r>
          </w:p>
        </w:tc>
        <w:tc>
          <w:tcPr>
            <w:tcW w:w="360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汉语言/汉语言文学/新闻学/秘书学/文秘教育/政治学与行政学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30周岁及以下</w:t>
            </w:r>
          </w:p>
        </w:tc>
        <w:tc>
          <w:tcPr>
            <w:tcW w:w="13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5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中共广元市委宣传部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广元市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广播电视台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专业技术岗位十二级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220105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  <w:t>本科及以上</w:t>
            </w:r>
          </w:p>
        </w:tc>
        <w:tc>
          <w:tcPr>
            <w:tcW w:w="360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汉语言/汉语言文学/应用语言学/新闻学/秘书学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30周岁及以下</w:t>
            </w:r>
          </w:p>
        </w:tc>
        <w:tc>
          <w:tcPr>
            <w:tcW w:w="13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6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中共广元市委宣传部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广元市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广播电视台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专业技术岗位十二级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220106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  <w:t>本科及以上</w:t>
            </w:r>
          </w:p>
        </w:tc>
        <w:tc>
          <w:tcPr>
            <w:tcW w:w="360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电子信息工程/自动化/计算机科学与技术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30周岁及以下</w:t>
            </w:r>
          </w:p>
        </w:tc>
        <w:tc>
          <w:tcPr>
            <w:tcW w:w="13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7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市经济合作和外事局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市经济合作服务中心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管理岗位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九级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220107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  <w:t>本科及以上</w:t>
            </w:r>
          </w:p>
        </w:tc>
        <w:tc>
          <w:tcPr>
            <w:tcW w:w="360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会计学/财务管理/审计学/财政学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35周岁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及以下</w:t>
            </w:r>
          </w:p>
        </w:tc>
        <w:tc>
          <w:tcPr>
            <w:tcW w:w="13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具有会计2年及以上从业经历，熟悉会计业务和财务软件应用，有公文写作能力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8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广元市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林业局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市野生动植物保护管理站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专业技术岗位十二级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220108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  <w:t>全日制大学本科及以上，学士及以上学位</w:t>
            </w:r>
          </w:p>
        </w:tc>
        <w:tc>
          <w:tcPr>
            <w:tcW w:w="360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动物医学专业/林学/野生动物与自然保护区管理/植物学专业/预防兽医学专业/兽医专业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30周岁及以下</w:t>
            </w:r>
          </w:p>
        </w:tc>
        <w:tc>
          <w:tcPr>
            <w:tcW w:w="13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9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广元市生态环境局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广元市苍溪生态环境监测站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专业技术岗位十二级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220109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本科及以上</w:t>
            </w:r>
          </w:p>
        </w:tc>
        <w:tc>
          <w:tcPr>
            <w:tcW w:w="360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化学/应用化学/环境工程/水土保持与荒漠化防治/农业资源与环境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30周岁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及以下</w:t>
            </w:r>
          </w:p>
        </w:tc>
        <w:tc>
          <w:tcPr>
            <w:tcW w:w="13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户外、高空作业多，较适合男性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10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广元市生态环境局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广元市剑阁生态环境监测站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专业技术岗位十二级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220110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  <w:t>本科及以上</w:t>
            </w:r>
          </w:p>
        </w:tc>
        <w:tc>
          <w:tcPr>
            <w:tcW w:w="360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化学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应用化学/环境工程/环境科学/环境科学与工程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环境生态工程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"/>
              </w:rPr>
              <w:t>/资源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环境科学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30周岁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及以下</w:t>
            </w:r>
          </w:p>
        </w:tc>
        <w:tc>
          <w:tcPr>
            <w:tcW w:w="13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户外、高空作业多，较适合男性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11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广元市生态环境局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广元市旺苍生态环境监测站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专业技术岗位十二级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220111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  <w:t>本科及以上</w:t>
            </w:r>
          </w:p>
        </w:tc>
        <w:tc>
          <w:tcPr>
            <w:tcW w:w="360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化学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应用化学/环境工程/环境科学/环境科学与工程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环境生态工程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"/>
              </w:rPr>
              <w:t>/资源环境科学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30周岁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及以下</w:t>
            </w:r>
          </w:p>
        </w:tc>
        <w:tc>
          <w:tcPr>
            <w:tcW w:w="13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户外、高空作业多，较适合男性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12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广元市生态环境局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广元市青川生态环境监测站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专业技术岗位十二级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220112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  <w:t>本科及以上</w:t>
            </w:r>
          </w:p>
        </w:tc>
        <w:tc>
          <w:tcPr>
            <w:tcW w:w="360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化学/应用化学/环境工程/环境科学/环境科学与工程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30周岁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及以下</w:t>
            </w:r>
          </w:p>
        </w:tc>
        <w:tc>
          <w:tcPr>
            <w:tcW w:w="13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13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广元市生态环境局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广元市昭化生态环境监测站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专业技术岗位十二级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220113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</w:t>
            </w: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  <w:t>本科及以上</w:t>
            </w:r>
          </w:p>
        </w:tc>
        <w:tc>
          <w:tcPr>
            <w:tcW w:w="360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化学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应用化学/环境工程/环境科学/环境科学与工程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环境生态工程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"/>
              </w:rPr>
              <w:t>/资源环境科学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30周岁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及以下</w:t>
            </w:r>
          </w:p>
        </w:tc>
        <w:tc>
          <w:tcPr>
            <w:tcW w:w="13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户外、高空作业多，较适合男性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14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广元市卫生健康委员会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广元市疾病预防控制中心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专业技术岗位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十二级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220114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  <w:t>全日制本科及以上，学士学位及以上</w:t>
            </w:r>
          </w:p>
        </w:tc>
        <w:tc>
          <w:tcPr>
            <w:tcW w:w="360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食品科学与工程/食品科学/食品安全与检测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本科25周岁及以下；研究生30周岁及以下</w:t>
            </w:r>
          </w:p>
        </w:tc>
        <w:tc>
          <w:tcPr>
            <w:tcW w:w="13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15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广元市卫生健康委员会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广元市疾病预防控制中心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专业技术岗位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十二级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220115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  <w:t>全日制本科及以上，学士学位及以上</w:t>
            </w:r>
          </w:p>
        </w:tc>
        <w:tc>
          <w:tcPr>
            <w:tcW w:w="360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生物技术/生物科学与生物技术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本科25周岁及以下；研究生30周岁及以下</w:t>
            </w:r>
          </w:p>
        </w:tc>
        <w:tc>
          <w:tcPr>
            <w:tcW w:w="13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  <w:t>16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  <w:t>广元市应急管理局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sz w:val="18"/>
                <w:szCs w:val="18"/>
              </w:rPr>
              <w:t>广元市应急管理科技信息中心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sz w:val="18"/>
                <w:szCs w:val="18"/>
              </w:rPr>
              <w:t>管理岗位九级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220116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  <w:t>全日制本科及以上</w:t>
            </w:r>
          </w:p>
        </w:tc>
        <w:tc>
          <w:tcPr>
            <w:tcW w:w="360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计算机科学与技术/网络工程/通信工程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378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pacing w:val="-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sz w:val="18"/>
                <w:szCs w:val="18"/>
              </w:rPr>
              <w:t>因抢险救援工作需要，较适宜男性。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  <w:t>17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  <w:t>广元市应急管理局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  <w:t>广元市生产安全应急救援支队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  <w:t>专业技术岗位十二级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220117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  <w:t>全日制本科及以上</w:t>
            </w:r>
          </w:p>
        </w:tc>
        <w:tc>
          <w:tcPr>
            <w:tcW w:w="360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  <w:t>计算机科学与技术/网络工程/通信工程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378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pacing w:val="-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sz w:val="18"/>
                <w:szCs w:val="18"/>
              </w:rPr>
              <w:t>因抢险救援工作需要，较适宜男性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  <w:t>18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sz w:val="18"/>
                <w:szCs w:val="18"/>
              </w:rPr>
              <w:t>广元市住房公积金管理中心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sz w:val="18"/>
                <w:szCs w:val="18"/>
              </w:rPr>
              <w:t>广元市住房公积金管理中心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sz w:val="18"/>
                <w:szCs w:val="18"/>
              </w:rPr>
              <w:t>管理岗位九级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220118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  <w:t>本科及以上</w:t>
            </w:r>
          </w:p>
        </w:tc>
        <w:tc>
          <w:tcPr>
            <w:tcW w:w="360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  <w:t>会计学/财务管理/财务会计教育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  <w:t>具有会计从业资格证</w:t>
            </w:r>
          </w:p>
        </w:tc>
        <w:tc>
          <w:tcPr>
            <w:tcW w:w="9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  <w:t>25周岁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  <w:t>及以下</w:t>
            </w:r>
          </w:p>
        </w:tc>
        <w:tc>
          <w:tcPr>
            <w:tcW w:w="1378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pacing w:val="-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sz w:val="18"/>
                <w:szCs w:val="18"/>
              </w:rPr>
              <w:t>有2年以上会计工作经验者或中级以上职称，年龄可放宽到30周岁及以下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  <w:t>19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  <w:t>广元市住房公积金管理中心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sz w:val="18"/>
                <w:szCs w:val="18"/>
              </w:rPr>
              <w:t>广元市住房公积金管理中心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sz w:val="18"/>
                <w:szCs w:val="18"/>
              </w:rPr>
              <w:t>管理岗位九级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220119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  <w:t>本科及以上</w:t>
            </w:r>
          </w:p>
        </w:tc>
        <w:tc>
          <w:tcPr>
            <w:tcW w:w="360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  <w:t>电子信息工程/信息工程/计算机科学与技术</w:t>
            </w:r>
            <w:r>
              <w:rPr>
                <w:rFonts w:ascii="仿宋_GB2312" w:hAnsi="仿宋_GB2312" w:eastAsia="仿宋_GB2312" w:cs="仿宋_GB2312"/>
                <w:bCs/>
                <w:sz w:val="20"/>
                <w:szCs w:val="20"/>
                <w:lang w:val="en"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  <w:t>软件工程/网络安全/信息安全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  <w:t>25周岁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  <w:lang w:bidi="ar"/>
              </w:rPr>
              <w:t>及以下</w:t>
            </w:r>
          </w:p>
        </w:tc>
        <w:tc>
          <w:tcPr>
            <w:tcW w:w="1378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pacing w:val="-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sz w:val="18"/>
                <w:szCs w:val="18"/>
              </w:rPr>
              <w:t>到岗后需到县区基层管理部工作锻炼2年及以上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20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广元市自然资源局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sz w:val="18"/>
                <w:szCs w:val="18"/>
              </w:rPr>
              <w:t>广元经济技术开发区国土空间规划编制研究中心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专业技术岗位十二级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220120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</w:t>
            </w: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  <w:t>本科及以上</w:t>
            </w:r>
          </w:p>
        </w:tc>
        <w:tc>
          <w:tcPr>
            <w:tcW w:w="360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城乡规划/城市设计/建筑学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35周岁及以下</w:t>
            </w:r>
          </w:p>
        </w:tc>
        <w:tc>
          <w:tcPr>
            <w:tcW w:w="13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较适宜男性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21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广元市自然资源局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2"/>
                <w:sz w:val="18"/>
                <w:szCs w:val="18"/>
              </w:rPr>
              <w:t>广元市自然资源局利州区事务中心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专业技术岗位十二级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220121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  <w:t>本科及以上</w:t>
            </w:r>
          </w:p>
        </w:tc>
        <w:tc>
          <w:tcPr>
            <w:tcW w:w="360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pacing w:val="-12"/>
                <w:sz w:val="18"/>
                <w:szCs w:val="1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sz w:val="18"/>
                <w:szCs w:val="18"/>
              </w:rPr>
              <w:t>法学/地理信息系统/数学与应用数学/汉语言文学</w:t>
            </w:r>
            <w:r>
              <w:rPr>
                <w:rFonts w:ascii="仿宋_GB2312" w:hAnsi="仿宋_GB2312" w:eastAsia="仿宋_GB2312" w:cs="仿宋_GB2312"/>
                <w:bCs/>
                <w:spacing w:val="-12"/>
                <w:sz w:val="18"/>
                <w:szCs w:val="18"/>
                <w:lang w:val="en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spacing w:val="-12"/>
                <w:sz w:val="18"/>
                <w:szCs w:val="18"/>
                <w:lang w:val="en"/>
              </w:rPr>
              <w:t>市场营销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35周岁及以下</w:t>
            </w:r>
          </w:p>
        </w:tc>
        <w:tc>
          <w:tcPr>
            <w:tcW w:w="13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无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22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广元市自然资源局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2"/>
                <w:sz w:val="18"/>
                <w:szCs w:val="18"/>
              </w:rPr>
              <w:t>广元市自然资源局昭化区事务中心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专业技术岗位十二级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220122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  <w:t>本科及以上</w:t>
            </w:r>
          </w:p>
        </w:tc>
        <w:tc>
          <w:tcPr>
            <w:tcW w:w="360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土木工程/土地整治工程/测绘工程/遥感科学与技术/法学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35周岁及以下</w:t>
            </w:r>
          </w:p>
        </w:tc>
        <w:tc>
          <w:tcPr>
            <w:tcW w:w="13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无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23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广元市自然资源局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sz w:val="18"/>
                <w:szCs w:val="18"/>
              </w:rPr>
              <w:t>广元市昭化区地质环境监测站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专业技术岗位十二级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220123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  <w:t>本科及以上</w:t>
            </w:r>
          </w:p>
        </w:tc>
        <w:tc>
          <w:tcPr>
            <w:tcW w:w="360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地质工程/勘查技术与工程/地质学/防灾减灾科学与工程/土木工程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35周岁及以下</w:t>
            </w:r>
          </w:p>
        </w:tc>
        <w:tc>
          <w:tcPr>
            <w:tcW w:w="13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无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24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广元市自然资源局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广元市自然资源局昭化区自然资源所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专业技术岗位十二级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220124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  <w:t>本科及以上</w:t>
            </w:r>
          </w:p>
        </w:tc>
        <w:tc>
          <w:tcPr>
            <w:tcW w:w="360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土地资源管理/地理信息科学/地理科学/地理空间信息工程/电子信息工程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35周岁及以下</w:t>
            </w:r>
          </w:p>
        </w:tc>
        <w:tc>
          <w:tcPr>
            <w:tcW w:w="13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无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25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广元市自然资源局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广元市自然资源局朝天区自然资源所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sz w:val="18"/>
                <w:szCs w:val="18"/>
              </w:rPr>
              <w:t>专技岗位十二级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220125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  <w:t>本科及以上</w:t>
            </w:r>
          </w:p>
        </w:tc>
        <w:tc>
          <w:tcPr>
            <w:tcW w:w="360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城乡规划/人文地理与城乡规划/土地资源管理/汉语言文学/测绘工程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35周岁及以下</w:t>
            </w:r>
          </w:p>
        </w:tc>
        <w:tc>
          <w:tcPr>
            <w:tcW w:w="13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无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《综合知识》</w:t>
            </w:r>
          </w:p>
        </w:tc>
      </w:tr>
    </w:tbl>
    <w:p>
      <w:pPr>
        <w:adjustRightInd w:val="0"/>
        <w:snapToGrid w:val="0"/>
        <w:spacing w:line="620" w:lineRule="exact"/>
        <w:rPr>
          <w:rFonts w:ascii="仿宋_GB2312" w:hAnsi="微软雅黑" w:eastAsia="仿宋_GB2312" w:cs="仿宋_GB2312"/>
          <w:kern w:val="0"/>
          <w:sz w:val="32"/>
          <w:szCs w:val="32"/>
          <w:shd w:val="clear" w:color="auto" w:fill="FFFFFF"/>
          <w:lang w:bidi="ar"/>
        </w:rPr>
        <w:sectPr>
          <w:pgSz w:w="16838" w:h="11906" w:orient="landscape"/>
          <w:pgMar w:top="1417" w:right="1417" w:bottom="1417" w:left="1417" w:header="851" w:footer="1134" w:gutter="0"/>
          <w:cols w:space="720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6105C"/>
    <w:rsid w:val="50C6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v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2022-11-07T06:50:00Z</dcterms:created>
  <dc:creator>Admin</dc:creator>
  <cp:lastModifiedBy>Admin</cp:lastModifiedBy>
  <dcterms:modified xsi:type="dcterms:W3CDTF">2022-11-07T06:51:01Z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