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附件1</w:t>
      </w:r>
    </w:p>
    <w:p>
      <w:pPr>
        <w:spacing w:line="600" w:lineRule="exact"/>
        <w:jc w:val="center"/>
        <w:rPr>
          <w:rFonts w:hint="default" w:ascii="Times New Roman" w:hAnsi="Times New Roman" w:eastAsia="方正小标宋简体" w:cs="Times New Roman"/>
          <w:color w:val="000000"/>
          <w:kern w:val="0"/>
          <w:sz w:val="40"/>
          <w:szCs w:val="40"/>
        </w:rPr>
      </w:pPr>
      <w:r>
        <w:rPr>
          <w:rFonts w:hint="default" w:ascii="Times New Roman" w:hAnsi="Times New Roman" w:eastAsia="方正小标宋简体" w:cs="Times New Roman"/>
          <w:color w:val="000000"/>
          <w:kern w:val="0"/>
          <w:sz w:val="44"/>
          <w:szCs w:val="44"/>
        </w:rPr>
        <w:t>“嘉陵江英才工程”2022年度引才需求信息表</w:t>
      </w:r>
    </w:p>
    <w:p>
      <w:pPr>
        <w:rPr>
          <w:rFonts w:hint="default" w:ascii="Times New Roman" w:hAnsi="Times New Roman" w:eastAsia="方正楷体简体" w:cs="Times New Roman"/>
          <w:color w:val="000000"/>
          <w:sz w:val="24"/>
        </w:rPr>
      </w:pPr>
    </w:p>
    <w:tbl>
      <w:tblPr>
        <w:tblStyle w:val="4"/>
        <w:tblW w:w="14330" w:type="dxa"/>
        <w:jc w:val="center"/>
        <w:tblLayout w:type="fixed"/>
        <w:tblCellMar>
          <w:top w:w="0" w:type="dxa"/>
          <w:left w:w="108" w:type="dxa"/>
          <w:bottom w:w="0" w:type="dxa"/>
          <w:right w:w="108" w:type="dxa"/>
        </w:tblCellMar>
      </w:tblPr>
      <w:tblGrid>
        <w:gridCol w:w="1017"/>
        <w:gridCol w:w="1380"/>
        <w:gridCol w:w="1155"/>
        <w:gridCol w:w="1140"/>
        <w:gridCol w:w="1620"/>
        <w:gridCol w:w="1290"/>
        <w:gridCol w:w="420"/>
        <w:gridCol w:w="2363"/>
        <w:gridCol w:w="885"/>
        <w:gridCol w:w="1290"/>
        <w:gridCol w:w="1770"/>
      </w:tblGrid>
      <w:tr>
        <w:tblPrEx>
          <w:tblCellMar>
            <w:top w:w="0" w:type="dxa"/>
            <w:left w:w="108" w:type="dxa"/>
            <w:bottom w:w="0" w:type="dxa"/>
            <w:right w:w="108" w:type="dxa"/>
          </w:tblCellMar>
        </w:tblPrEx>
        <w:trPr>
          <w:trHeight w:val="90" w:hRule="atLeast"/>
          <w:jc w:val="center"/>
        </w:trPr>
        <w:tc>
          <w:tcPr>
            <w:tcW w:w="10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4"/>
                <w:szCs w:val="24"/>
              </w:rPr>
            </w:pPr>
            <w:r>
              <w:rPr>
                <w:rFonts w:hint="default" w:ascii="Times New Roman" w:hAnsi="Times New Roman" w:eastAsia="方正黑体_GBK" w:cs="Times New Roman"/>
                <w:color w:val="000000"/>
                <w:kern w:val="0"/>
                <w:sz w:val="28"/>
                <w:szCs w:val="28"/>
              </w:rPr>
              <w:t>单位名称</w:t>
            </w:r>
          </w:p>
        </w:tc>
        <w:tc>
          <w:tcPr>
            <w:tcW w:w="25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bCs/>
                <w:kern w:val="0"/>
                <w:sz w:val="28"/>
                <w:szCs w:val="28"/>
              </w:rPr>
              <w:t>南充市身心医院</w:t>
            </w:r>
          </w:p>
        </w:tc>
        <w:tc>
          <w:tcPr>
            <w:tcW w:w="11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单位</w:t>
            </w:r>
          </w:p>
          <w:p>
            <w:pPr>
              <w:widowControl/>
              <w:spacing w:line="28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方正黑体_GBK" w:cs="Times New Roman"/>
                <w:color w:val="000000"/>
                <w:kern w:val="0"/>
                <w:sz w:val="28"/>
                <w:szCs w:val="28"/>
              </w:rPr>
              <w:t>类别</w:t>
            </w:r>
          </w:p>
        </w:tc>
        <w:tc>
          <w:tcPr>
            <w:tcW w:w="16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bCs/>
                <w:kern w:val="0"/>
                <w:sz w:val="28"/>
                <w:szCs w:val="28"/>
              </w:rPr>
              <w:t>事业单位</w:t>
            </w:r>
          </w:p>
        </w:tc>
        <w:tc>
          <w:tcPr>
            <w:tcW w:w="12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单位</w:t>
            </w:r>
          </w:p>
          <w:p>
            <w:pPr>
              <w:widowControl/>
              <w:spacing w:line="280" w:lineRule="exact"/>
              <w:jc w:val="center"/>
              <w:rPr>
                <w:rFonts w:hint="default" w:ascii="Times New Roman" w:hAnsi="Times New Roman" w:eastAsia="宋体" w:cs="Times New Roman"/>
                <w:color w:val="000000"/>
                <w:kern w:val="0"/>
                <w:sz w:val="24"/>
              </w:rPr>
            </w:pPr>
            <w:r>
              <w:rPr>
                <w:rFonts w:hint="default" w:ascii="Times New Roman" w:hAnsi="Times New Roman" w:eastAsia="方正黑体_GBK" w:cs="Times New Roman"/>
                <w:color w:val="000000"/>
                <w:kern w:val="0"/>
                <w:sz w:val="28"/>
                <w:szCs w:val="28"/>
              </w:rPr>
              <w:t>网址</w:t>
            </w:r>
          </w:p>
        </w:tc>
        <w:tc>
          <w:tcPr>
            <w:tcW w:w="27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4"/>
              </w:rPr>
            </w:pPr>
            <w:r>
              <w:rPr>
                <w:rFonts w:hint="default" w:ascii="Times New Roman" w:hAnsi="Times New Roman" w:eastAsia="仿宋_GB2312" w:cs="Times New Roman"/>
                <w:bCs/>
                <w:kern w:val="0"/>
                <w:sz w:val="24"/>
                <w:szCs w:val="24"/>
              </w:rPr>
              <w:t>http://www.ncsxyy.com</w:t>
            </w:r>
          </w:p>
        </w:tc>
        <w:tc>
          <w:tcPr>
            <w:tcW w:w="8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邮政</w:t>
            </w:r>
          </w:p>
          <w:p>
            <w:pPr>
              <w:widowControl/>
              <w:spacing w:line="280" w:lineRule="exact"/>
              <w:jc w:val="center"/>
              <w:rPr>
                <w:rFonts w:hint="default" w:ascii="Times New Roman" w:hAnsi="Times New Roman" w:eastAsia="宋体" w:cs="Times New Roman"/>
                <w:color w:val="000000"/>
                <w:kern w:val="0"/>
                <w:sz w:val="24"/>
              </w:rPr>
            </w:pPr>
            <w:r>
              <w:rPr>
                <w:rFonts w:hint="default" w:ascii="Times New Roman" w:hAnsi="Times New Roman" w:eastAsia="方正黑体_GBK" w:cs="Times New Roman"/>
                <w:color w:val="000000"/>
                <w:kern w:val="0"/>
                <w:sz w:val="28"/>
                <w:szCs w:val="28"/>
              </w:rPr>
              <w:t>编码</w:t>
            </w:r>
          </w:p>
        </w:tc>
        <w:tc>
          <w:tcPr>
            <w:tcW w:w="30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bCs/>
                <w:kern w:val="0"/>
                <w:sz w:val="22"/>
                <w:szCs w:val="22"/>
              </w:rPr>
              <w:t>637700</w:t>
            </w:r>
          </w:p>
        </w:tc>
      </w:tr>
      <w:tr>
        <w:tblPrEx>
          <w:tblCellMar>
            <w:top w:w="0" w:type="dxa"/>
            <w:left w:w="108" w:type="dxa"/>
            <w:bottom w:w="0" w:type="dxa"/>
            <w:right w:w="108" w:type="dxa"/>
          </w:tblCellMar>
        </w:tblPrEx>
        <w:trPr>
          <w:trHeight w:val="1013" w:hRule="atLeast"/>
          <w:jc w:val="center"/>
        </w:trPr>
        <w:tc>
          <w:tcPr>
            <w:tcW w:w="1017"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4"/>
              </w:rPr>
            </w:pPr>
            <w:r>
              <w:rPr>
                <w:rFonts w:hint="default" w:ascii="Times New Roman" w:hAnsi="Times New Roman" w:eastAsia="方正黑体_GBK" w:cs="Times New Roman"/>
                <w:color w:val="000000"/>
                <w:kern w:val="0"/>
                <w:sz w:val="28"/>
                <w:szCs w:val="28"/>
              </w:rPr>
              <w:t>序号</w:t>
            </w:r>
          </w:p>
        </w:tc>
        <w:tc>
          <w:tcPr>
            <w:tcW w:w="13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引进岗位</w:t>
            </w:r>
          </w:p>
        </w:tc>
        <w:tc>
          <w:tcPr>
            <w:tcW w:w="229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专业</w:t>
            </w:r>
          </w:p>
        </w:tc>
        <w:tc>
          <w:tcPr>
            <w:tcW w:w="16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职务职称</w:t>
            </w:r>
          </w:p>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要求</w:t>
            </w:r>
          </w:p>
        </w:tc>
        <w:tc>
          <w:tcPr>
            <w:tcW w:w="17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学历学位</w:t>
            </w:r>
          </w:p>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要求</w:t>
            </w:r>
          </w:p>
        </w:tc>
        <w:tc>
          <w:tcPr>
            <w:tcW w:w="23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其他要求</w:t>
            </w:r>
          </w:p>
        </w:tc>
        <w:tc>
          <w:tcPr>
            <w:tcW w:w="8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需求</w:t>
            </w:r>
          </w:p>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人数</w:t>
            </w:r>
          </w:p>
        </w:tc>
        <w:tc>
          <w:tcPr>
            <w:tcW w:w="12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引进</w:t>
            </w:r>
          </w:p>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方式</w:t>
            </w:r>
          </w:p>
        </w:tc>
        <w:tc>
          <w:tcPr>
            <w:tcW w:w="17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提供薪酬、生活待遇或其他优惠</w:t>
            </w:r>
            <w:r>
              <w:rPr>
                <w:rFonts w:hint="default" w:ascii="Times New Roman" w:hAnsi="Times New Roman" w:eastAsia="方正黑体_GBK" w:cs="Times New Roman"/>
                <w:color w:val="000000"/>
                <w:kern w:val="0"/>
                <w:sz w:val="28"/>
                <w:szCs w:val="28"/>
                <w:lang w:val="en-US" w:eastAsia="zh-CN"/>
              </w:rPr>
              <w:t>条</w:t>
            </w:r>
            <w:r>
              <w:rPr>
                <w:rFonts w:hint="default" w:ascii="Times New Roman" w:hAnsi="Times New Roman" w:eastAsia="方正黑体_GBK" w:cs="Times New Roman"/>
                <w:color w:val="000000"/>
                <w:kern w:val="0"/>
                <w:sz w:val="28"/>
                <w:szCs w:val="28"/>
              </w:rPr>
              <w:t>件</w:t>
            </w:r>
          </w:p>
        </w:tc>
      </w:tr>
      <w:tr>
        <w:tblPrEx>
          <w:tblCellMar>
            <w:top w:w="0" w:type="dxa"/>
            <w:left w:w="108" w:type="dxa"/>
            <w:bottom w:w="0" w:type="dxa"/>
            <w:right w:w="108" w:type="dxa"/>
          </w:tblCellMar>
        </w:tblPrEx>
        <w:trPr>
          <w:trHeight w:val="1183" w:hRule="exact"/>
          <w:jc w:val="center"/>
        </w:trPr>
        <w:tc>
          <w:tcPr>
            <w:tcW w:w="1017"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138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妇产科</w:t>
            </w:r>
          </w:p>
          <w:p>
            <w:pPr>
              <w:widowControl/>
              <w:spacing w:line="280" w:lineRule="exact"/>
              <w:jc w:val="center"/>
              <w:rPr>
                <w:rFonts w:hint="default" w:ascii="Times New Roman" w:hAnsi="Times New Roman" w:eastAsia="宋体" w:cs="Times New Roman"/>
                <w:color w:val="000000"/>
                <w:kern w:val="0"/>
                <w:sz w:val="22"/>
                <w:szCs w:val="22"/>
                <w:lang w:val="en-US"/>
              </w:rPr>
            </w:pPr>
            <w:r>
              <w:rPr>
                <w:rFonts w:hint="default" w:ascii="Times New Roman" w:hAnsi="Times New Roman" w:eastAsia="方正仿宋简体" w:cs="Times New Roman"/>
                <w:bCs/>
                <w:color w:val="000000" w:themeColor="text1"/>
                <w:kern w:val="0"/>
                <w:sz w:val="24"/>
                <w14:textFill>
                  <w14:solidFill>
                    <w14:schemeClr w14:val="tx1"/>
                  </w14:solidFill>
                </w14:textFill>
              </w:rPr>
              <w:t>医生</w:t>
            </w:r>
          </w:p>
        </w:tc>
        <w:tc>
          <w:tcPr>
            <w:tcW w:w="229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方正仿宋简体" w:cs="Times New Roman"/>
                <w:bCs/>
                <w:color w:val="000000" w:themeColor="text1"/>
                <w:kern w:val="0"/>
                <w:sz w:val="24"/>
                <w14:textFill>
                  <w14:solidFill>
                    <w14:schemeClr w14:val="tx1"/>
                  </w14:solidFill>
                </w14:textFill>
              </w:rPr>
              <w:t>妇产科医学</w:t>
            </w:r>
          </w:p>
        </w:tc>
        <w:tc>
          <w:tcPr>
            <w:tcW w:w="16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方正仿宋简体" w:cs="Times New Roman"/>
                <w:bCs/>
                <w:color w:val="000000" w:themeColor="text1"/>
                <w:kern w:val="0"/>
                <w:sz w:val="24"/>
                <w14:textFill>
                  <w14:solidFill>
                    <w14:schemeClr w14:val="tx1"/>
                  </w14:solidFill>
                </w14:textFill>
              </w:rPr>
              <w:t>初级及以上</w:t>
            </w:r>
          </w:p>
        </w:tc>
        <w:tc>
          <w:tcPr>
            <w:tcW w:w="171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2"/>
                <w:szCs w:val="22"/>
              </w:rPr>
            </w:pPr>
            <w:r>
              <w:rPr>
                <w:rFonts w:hint="default" w:ascii="Times New Roman" w:hAnsi="Times New Roman" w:eastAsia="方正仿宋简体" w:cs="Times New Roman"/>
                <w:bCs/>
                <w:color w:val="000000" w:themeColor="text1"/>
                <w:kern w:val="0"/>
                <w:sz w:val="24"/>
                <w14:textFill>
                  <w14:solidFill>
                    <w14:schemeClr w14:val="tx1"/>
                  </w14:solidFill>
                </w14:textFill>
              </w:rPr>
              <w:t>硕士研究生及以上学历且取得相应学位</w:t>
            </w:r>
          </w:p>
        </w:tc>
        <w:tc>
          <w:tcPr>
            <w:tcW w:w="236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方正仿宋简体" w:cs="Times New Roman"/>
                <w:color w:val="000000" w:themeColor="text1"/>
                <w:kern w:val="0"/>
                <w:sz w:val="16"/>
                <w:szCs w:val="16"/>
                <w:lang w:val="en-US" w:eastAsia="zh-CN"/>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执业医师资格证须注册对应专业，</w:t>
            </w:r>
            <w:r>
              <w:rPr>
                <w:rFonts w:hint="eastAsia" w:eastAsia="方正仿宋简体" w:cs="Times New Roman"/>
                <w:bCs/>
                <w:color w:val="000000" w:themeColor="text1"/>
                <w:kern w:val="0"/>
                <w:sz w:val="24"/>
                <w:lang w:val="en-US" w:eastAsia="zh-CN"/>
                <w14:textFill>
                  <w14:solidFill>
                    <w14:schemeClr w14:val="tx1"/>
                  </w14:solidFill>
                </w14:textFill>
              </w:rPr>
              <w:t>1986年11月18日及以后出生</w:t>
            </w:r>
          </w:p>
        </w:tc>
        <w:tc>
          <w:tcPr>
            <w:tcW w:w="8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1</w:t>
            </w:r>
          </w:p>
        </w:tc>
        <w:tc>
          <w:tcPr>
            <w:tcW w:w="12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编制内</w:t>
            </w:r>
          </w:p>
          <w:p>
            <w:pPr>
              <w:widowControl/>
              <w:spacing w:line="280" w:lineRule="exact"/>
              <w:jc w:val="center"/>
              <w:rPr>
                <w:rFonts w:hint="default" w:ascii="Times New Roman" w:hAnsi="Times New Roman" w:eastAsia="仿宋_GB2312" w:cs="Times New Roman"/>
                <w:color w:val="000000"/>
                <w:kern w:val="0"/>
                <w:sz w:val="20"/>
                <w:szCs w:val="20"/>
              </w:rPr>
            </w:pPr>
            <w:r>
              <w:rPr>
                <w:rFonts w:hint="default" w:ascii="Times New Roman" w:hAnsi="Times New Roman" w:eastAsia="方正仿宋简体" w:cs="Times New Roman"/>
                <w:bCs/>
                <w:color w:val="000000" w:themeColor="text1"/>
                <w:kern w:val="0"/>
                <w:sz w:val="24"/>
                <w14:textFill>
                  <w14:solidFill>
                    <w14:schemeClr w14:val="tx1"/>
                  </w14:solidFill>
                </w14:textFill>
              </w:rPr>
              <w:t>刚性引进</w:t>
            </w:r>
          </w:p>
        </w:tc>
        <w:tc>
          <w:tcPr>
            <w:tcW w:w="17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1206" w:hRule="exact"/>
          <w:jc w:val="center"/>
        </w:trPr>
        <w:tc>
          <w:tcPr>
            <w:tcW w:w="10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2</w:t>
            </w:r>
          </w:p>
        </w:tc>
        <w:tc>
          <w:tcPr>
            <w:tcW w:w="13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超声医生</w:t>
            </w:r>
          </w:p>
        </w:tc>
        <w:tc>
          <w:tcPr>
            <w:tcW w:w="22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
                <w:i w:val="0"/>
                <w:color w:val="000000"/>
                <w:kern w:val="2"/>
                <w:sz w:val="22"/>
                <w:szCs w:val="22"/>
                <w:u w:val="none"/>
                <w:lang w:val="en-US" w:eastAsia="zh-CN" w:bidi="ar-SA"/>
              </w:rPr>
            </w:pPr>
            <w:r>
              <w:rPr>
                <w:rFonts w:hint="default" w:ascii="Times New Roman" w:hAnsi="Times New Roman" w:eastAsia="方正仿宋简体" w:cs="Times New Roman"/>
                <w:bCs/>
                <w:color w:val="000000" w:themeColor="text1"/>
                <w:kern w:val="0"/>
                <w:sz w:val="24"/>
                <w14:textFill>
                  <w14:solidFill>
                    <w14:schemeClr w14:val="tx1"/>
                  </w14:solidFill>
                </w14:textFill>
              </w:rPr>
              <w:t>影像医学与核医学</w:t>
            </w:r>
          </w:p>
        </w:tc>
        <w:tc>
          <w:tcPr>
            <w:tcW w:w="16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初级及以上</w:t>
            </w:r>
          </w:p>
        </w:tc>
        <w:tc>
          <w:tcPr>
            <w:tcW w:w="171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硕士研究生及以上学历且取得相应学位</w:t>
            </w:r>
          </w:p>
        </w:tc>
        <w:tc>
          <w:tcPr>
            <w:tcW w:w="23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宋体" w:cs="Times New Roman"/>
                <w:color w:val="000000" w:themeColor="text1"/>
                <w:kern w:val="0"/>
                <w:sz w:val="16"/>
                <w:szCs w:val="16"/>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执业医师资格证须注册对应专业，</w:t>
            </w:r>
            <w:r>
              <w:rPr>
                <w:rFonts w:hint="eastAsia" w:eastAsia="方正仿宋简体" w:cs="Times New Roman"/>
                <w:bCs/>
                <w:color w:val="000000" w:themeColor="text1"/>
                <w:kern w:val="0"/>
                <w:sz w:val="24"/>
                <w:lang w:val="en-US" w:eastAsia="zh-CN"/>
                <w14:textFill>
                  <w14:solidFill>
                    <w14:schemeClr w14:val="tx1"/>
                  </w14:solidFill>
                </w14:textFill>
              </w:rPr>
              <w:t>1986年11月18日及以后出生</w:t>
            </w:r>
          </w:p>
        </w:tc>
        <w:tc>
          <w:tcPr>
            <w:tcW w:w="8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1</w:t>
            </w:r>
          </w:p>
        </w:tc>
        <w:tc>
          <w:tcPr>
            <w:tcW w:w="12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编制内</w:t>
            </w:r>
          </w:p>
          <w:p>
            <w:pPr>
              <w:widowControl/>
              <w:spacing w:line="280" w:lineRule="exact"/>
              <w:jc w:val="center"/>
              <w:rPr>
                <w:rFonts w:hint="default" w:ascii="Times New Roman" w:hAnsi="Times New Roman" w:eastAsia="仿宋_GB2312" w:cs="Times New Roman"/>
                <w:color w:val="000000"/>
                <w:kern w:val="0"/>
                <w:sz w:val="20"/>
                <w:szCs w:val="20"/>
              </w:rPr>
            </w:pPr>
            <w:r>
              <w:rPr>
                <w:rFonts w:hint="default" w:ascii="Times New Roman" w:hAnsi="Times New Roman" w:eastAsia="方正仿宋简体" w:cs="Times New Roman"/>
                <w:bCs/>
                <w:color w:val="000000" w:themeColor="text1"/>
                <w:kern w:val="0"/>
                <w:sz w:val="24"/>
                <w14:textFill>
                  <w14:solidFill>
                    <w14:schemeClr w14:val="tx1"/>
                  </w14:solidFill>
                </w14:textFill>
              </w:rPr>
              <w:t>刚性引进</w:t>
            </w:r>
          </w:p>
        </w:tc>
        <w:tc>
          <w:tcPr>
            <w:tcW w:w="17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1221" w:hRule="exact"/>
          <w:jc w:val="center"/>
        </w:trPr>
        <w:tc>
          <w:tcPr>
            <w:tcW w:w="10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13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精神科</w:t>
            </w:r>
          </w:p>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医生（一）</w:t>
            </w:r>
          </w:p>
        </w:tc>
        <w:tc>
          <w:tcPr>
            <w:tcW w:w="22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精神医学</w:t>
            </w:r>
          </w:p>
        </w:tc>
        <w:tc>
          <w:tcPr>
            <w:tcW w:w="16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初级及以上</w:t>
            </w:r>
          </w:p>
        </w:tc>
        <w:tc>
          <w:tcPr>
            <w:tcW w:w="171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Cs/>
                <w:kern w:val="0"/>
                <w:sz w:val="22"/>
                <w:szCs w:val="22"/>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硕士研究生及以上学历且取得相应学位</w:t>
            </w:r>
          </w:p>
        </w:tc>
        <w:tc>
          <w:tcPr>
            <w:tcW w:w="23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宋体" w:cs="Times New Roman"/>
                <w:bCs/>
                <w:color w:val="000000" w:themeColor="text1"/>
                <w:kern w:val="0"/>
                <w:sz w:val="16"/>
                <w:szCs w:val="16"/>
                <w:lang w:eastAsia="zh-CN"/>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执业医师资格证须注册对应专业，</w:t>
            </w:r>
            <w:r>
              <w:rPr>
                <w:rFonts w:hint="eastAsia" w:eastAsia="方正仿宋简体" w:cs="Times New Roman"/>
                <w:bCs/>
                <w:color w:val="000000" w:themeColor="text1"/>
                <w:kern w:val="0"/>
                <w:sz w:val="24"/>
                <w:lang w:val="en-US" w:eastAsia="zh-CN"/>
                <w14:textFill>
                  <w14:solidFill>
                    <w14:schemeClr w14:val="tx1"/>
                  </w14:solidFill>
                </w14:textFill>
              </w:rPr>
              <w:t>1986年11月18日及以后出生</w:t>
            </w:r>
          </w:p>
        </w:tc>
        <w:tc>
          <w:tcPr>
            <w:tcW w:w="8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1</w:t>
            </w:r>
          </w:p>
        </w:tc>
        <w:tc>
          <w:tcPr>
            <w:tcW w:w="12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编制内</w:t>
            </w:r>
          </w:p>
          <w:p>
            <w:pPr>
              <w:widowControl/>
              <w:spacing w:line="280" w:lineRule="exact"/>
              <w:jc w:val="center"/>
              <w:rPr>
                <w:rFonts w:hint="default" w:ascii="Times New Roman" w:hAnsi="Times New Roman" w:eastAsia="仿宋_GB2312" w:cs="Times New Roman"/>
                <w:bCs/>
                <w:kern w:val="0"/>
                <w:sz w:val="20"/>
                <w:szCs w:val="20"/>
                <w:lang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刚性引进</w:t>
            </w:r>
          </w:p>
        </w:tc>
        <w:tc>
          <w:tcPr>
            <w:tcW w:w="17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1346" w:hRule="exact"/>
          <w:jc w:val="center"/>
        </w:trPr>
        <w:tc>
          <w:tcPr>
            <w:tcW w:w="10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b/>
                <w:color w:val="000000"/>
                <w:kern w:val="0"/>
                <w:sz w:val="28"/>
                <w:szCs w:val="28"/>
                <w:lang w:val="en-US" w:eastAsia="zh-CN" w:bidi="ar-SA"/>
              </w:rPr>
            </w:pPr>
            <w:r>
              <w:rPr>
                <w:rFonts w:hint="default" w:ascii="Times New Roman" w:hAnsi="Times New Roman" w:eastAsia="仿宋_GB2312" w:cs="Times New Roman"/>
                <w:b w:val="0"/>
                <w:bCs/>
                <w:color w:val="000000"/>
                <w:kern w:val="0"/>
                <w:sz w:val="28"/>
                <w:szCs w:val="28"/>
                <w:lang w:val="en-US" w:eastAsia="zh-CN" w:bidi="ar-SA"/>
              </w:rPr>
              <w:t>4</w:t>
            </w:r>
          </w:p>
        </w:tc>
        <w:tc>
          <w:tcPr>
            <w:tcW w:w="13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精神科</w:t>
            </w:r>
          </w:p>
          <w:p>
            <w:pPr>
              <w:widowControl/>
              <w:spacing w:line="280" w:lineRule="exact"/>
              <w:jc w:val="center"/>
              <w:rPr>
                <w:rFonts w:hint="default" w:ascii="Times New Roman" w:hAnsi="Times New Roman" w:eastAsia="宋体" w:cs="Times New Roman"/>
                <w:b/>
                <w:color w:val="000000"/>
                <w:kern w:val="0"/>
                <w:sz w:val="22"/>
                <w:szCs w:val="22"/>
                <w:lang w:val="en-US" w:eastAsia="zh-CN" w:bidi="ar-SA"/>
              </w:rPr>
            </w:pPr>
            <w:r>
              <w:rPr>
                <w:rFonts w:hint="default" w:ascii="Times New Roman" w:hAnsi="Times New Roman" w:eastAsia="方正仿宋简体" w:cs="Times New Roman"/>
                <w:bCs/>
                <w:color w:val="000000" w:themeColor="text1"/>
                <w:kern w:val="0"/>
                <w:sz w:val="24"/>
                <w14:textFill>
                  <w14:solidFill>
                    <w14:schemeClr w14:val="tx1"/>
                  </w14:solidFill>
                </w14:textFill>
              </w:rPr>
              <w:t>医生（二）</w:t>
            </w:r>
          </w:p>
        </w:tc>
        <w:tc>
          <w:tcPr>
            <w:tcW w:w="22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方正仿宋简体" w:cs="Times New Roman"/>
                <w:bCs/>
                <w:color w:val="000000" w:themeColor="text1"/>
                <w:kern w:val="0"/>
                <w:sz w:val="24"/>
                <w14:textFill>
                  <w14:solidFill>
                    <w14:schemeClr w14:val="tx1"/>
                  </w14:solidFill>
                </w14:textFill>
              </w:rPr>
              <w:t>临床医学、精神医学</w:t>
            </w:r>
          </w:p>
        </w:tc>
        <w:tc>
          <w:tcPr>
            <w:tcW w:w="16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
                <w:bCs/>
                <w:kern w:val="0"/>
                <w:sz w:val="22"/>
                <w:szCs w:val="22"/>
                <w:lang w:val="en-US" w:eastAsia="zh-CN" w:bidi="ar-SA"/>
              </w:rPr>
            </w:pPr>
            <w:r>
              <w:rPr>
                <w:rFonts w:hint="default" w:ascii="Times New Roman" w:hAnsi="Times New Roman" w:eastAsia="方正仿宋简体" w:cs="Times New Roman"/>
                <w:bCs/>
                <w:color w:val="000000" w:themeColor="text1"/>
                <w:kern w:val="0"/>
                <w:sz w:val="24"/>
                <w14:textFill>
                  <w14:solidFill>
                    <w14:schemeClr w14:val="tx1"/>
                  </w14:solidFill>
                </w14:textFill>
              </w:rPr>
              <w:t>副高及以上</w:t>
            </w:r>
          </w:p>
        </w:tc>
        <w:tc>
          <w:tcPr>
            <w:tcW w:w="171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
                <w:bCs/>
                <w:kern w:val="0"/>
                <w:sz w:val="22"/>
                <w:szCs w:val="22"/>
                <w:lang w:val="en-US" w:eastAsia="zh-CN" w:bidi="ar-SA"/>
              </w:rPr>
            </w:pPr>
            <w:r>
              <w:rPr>
                <w:rFonts w:hint="default" w:ascii="Times New Roman" w:hAnsi="Times New Roman" w:eastAsia="方正仿宋简体" w:cs="Times New Roman"/>
                <w:bCs/>
                <w:color w:val="000000" w:themeColor="text1"/>
                <w:kern w:val="0"/>
                <w:sz w:val="24"/>
                <w14:textFill>
                  <w14:solidFill>
                    <w14:schemeClr w14:val="tx1"/>
                  </w14:solidFill>
                </w14:textFill>
              </w:rPr>
              <w:t>本科及以上</w:t>
            </w:r>
          </w:p>
        </w:tc>
        <w:tc>
          <w:tcPr>
            <w:tcW w:w="23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both"/>
              <w:rPr>
                <w:rFonts w:hint="default" w:ascii="Times New Roman" w:hAnsi="Times New Roman" w:eastAsia="宋体" w:cs="Times New Roman"/>
                <w:b/>
                <w:bCs/>
                <w:color w:val="000000" w:themeColor="text1"/>
                <w:kern w:val="0"/>
                <w:sz w:val="16"/>
                <w:szCs w:val="16"/>
                <w:lang w:val="en-US" w:eastAsia="zh-CN" w:bidi="ar-SA"/>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执业医师资格证须注册相应专业，</w:t>
            </w:r>
            <w:r>
              <w:rPr>
                <w:rFonts w:hint="eastAsia" w:eastAsia="方正仿宋简体" w:cs="Times New Roman"/>
                <w:bCs/>
                <w:color w:val="000000" w:themeColor="text1"/>
                <w:kern w:val="0"/>
                <w:sz w:val="24"/>
                <w:lang w:val="en-US" w:eastAsia="zh-CN"/>
                <w14:textFill>
                  <w14:solidFill>
                    <w14:schemeClr w14:val="tx1"/>
                  </w14:solidFill>
                </w14:textFill>
              </w:rPr>
              <w:t>1976年11月18日及以后出生</w:t>
            </w:r>
          </w:p>
        </w:tc>
        <w:tc>
          <w:tcPr>
            <w:tcW w:w="88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方正仿宋简体" w:cs="Times New Roman"/>
                <w:bCs/>
                <w:color w:val="000000" w:themeColor="text1"/>
                <w:kern w:val="0"/>
                <w:sz w:val="24"/>
                <w14:textFill>
                  <w14:solidFill>
                    <w14:schemeClr w14:val="tx1"/>
                  </w14:solidFill>
                </w14:textFill>
              </w:rPr>
              <w:t>1</w:t>
            </w:r>
          </w:p>
        </w:tc>
        <w:tc>
          <w:tcPr>
            <w:tcW w:w="12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仿宋简体" w:cs="Times New Roman"/>
                <w:bCs/>
                <w:color w:val="000000" w:themeColor="text1"/>
                <w:kern w:val="0"/>
                <w:sz w:val="24"/>
                <w14:textFill>
                  <w14:solidFill>
                    <w14:schemeClr w14:val="tx1"/>
                  </w14:solidFill>
                </w14:textFill>
              </w:rPr>
            </w:pPr>
            <w:r>
              <w:rPr>
                <w:rFonts w:hint="default" w:ascii="Times New Roman" w:hAnsi="Times New Roman" w:eastAsia="方正仿宋简体" w:cs="Times New Roman"/>
                <w:bCs/>
                <w:color w:val="000000" w:themeColor="text1"/>
                <w:kern w:val="0"/>
                <w:sz w:val="24"/>
                <w14:textFill>
                  <w14:solidFill>
                    <w14:schemeClr w14:val="tx1"/>
                  </w14:solidFill>
                </w14:textFill>
              </w:rPr>
              <w:t>编制内</w:t>
            </w:r>
          </w:p>
          <w:p>
            <w:pPr>
              <w:widowControl/>
              <w:spacing w:line="280" w:lineRule="exact"/>
              <w:jc w:val="center"/>
              <w:rPr>
                <w:rFonts w:hint="default" w:ascii="Times New Roman" w:hAnsi="Times New Roman" w:eastAsia="仿宋_GB2312" w:cs="Times New Roman"/>
                <w:b/>
                <w:bCs/>
                <w:kern w:val="0"/>
                <w:sz w:val="20"/>
                <w:szCs w:val="20"/>
                <w:lang w:val="en-US" w:eastAsia="zh-CN" w:bidi="ar-SA"/>
              </w:rPr>
            </w:pPr>
            <w:r>
              <w:rPr>
                <w:rFonts w:hint="default" w:ascii="Times New Roman" w:hAnsi="Times New Roman" w:eastAsia="方正仿宋简体" w:cs="Times New Roman"/>
                <w:bCs/>
                <w:color w:val="000000" w:themeColor="text1"/>
                <w:kern w:val="0"/>
                <w:sz w:val="24"/>
                <w14:textFill>
                  <w14:solidFill>
                    <w14:schemeClr w14:val="tx1"/>
                  </w14:solidFill>
                </w14:textFill>
              </w:rPr>
              <w:t>刚性引进</w:t>
            </w:r>
          </w:p>
        </w:tc>
        <w:tc>
          <w:tcPr>
            <w:tcW w:w="177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宋体" w:cs="Times New Roman"/>
                <w:b/>
                <w:color w:val="000000"/>
                <w:kern w:val="0"/>
                <w:sz w:val="18"/>
                <w:szCs w:val="18"/>
                <w:lang w:val="en-US" w:eastAsia="zh-CN" w:bidi="ar-SA"/>
              </w:rPr>
            </w:pPr>
          </w:p>
        </w:tc>
      </w:tr>
    </w:tbl>
    <w:p>
      <w:pPr>
        <w:widowControl/>
        <w:jc w:val="left"/>
        <w:rPr>
          <w:rFonts w:hint="default" w:ascii="Times New Roman" w:hAnsi="Times New Roman" w:eastAsia="宋体" w:cs="Times New Roman"/>
          <w:sz w:val="28"/>
          <w:szCs w:val="28"/>
        </w:rPr>
        <w:sectPr>
          <w:pgSz w:w="16838" w:h="11906" w:orient="landscape"/>
          <w:pgMar w:top="1587" w:right="1956" w:bottom="1474" w:left="1899" w:header="851" w:footer="992" w:gutter="0"/>
          <w:pgNumType w:fmt="decimal"/>
          <w:cols w:space="425" w:num="1"/>
          <w:docGrid w:type="lines" w:linePitch="312" w:charSpace="0"/>
        </w:sectPr>
      </w:pPr>
      <w:bookmarkStart w:id="0" w:name="_GoBack"/>
      <w:bookmarkEnd w:id="0"/>
    </w:p>
    <w:p>
      <w:pPr>
        <w:pStyle w:val="2"/>
        <w:rPr>
          <w:rFonts w:hint="default" w:ascii="Times New Roman" w:hAnsi="Times New Roman" w:eastAsia="黑体" w:cs="Times New Roman"/>
          <w:b w:val="0"/>
          <w:bCs w:val="0"/>
          <w:lang w:val="en-US"/>
        </w:rPr>
      </w:pPr>
      <w:r>
        <w:rPr>
          <w:rFonts w:hint="default" w:ascii="Times New Roman" w:hAnsi="Times New Roman" w:eastAsia="黑体" w:cs="Times New Roman"/>
          <w:b w:val="0"/>
          <w:bCs w:val="0"/>
        </w:rPr>
        <w:t>附件</w:t>
      </w:r>
      <w:r>
        <w:rPr>
          <w:rFonts w:hint="default" w:ascii="Times New Roman" w:hAnsi="Times New Roman" w:eastAsia="黑体" w:cs="Times New Roman"/>
          <w:b w:val="0"/>
          <w:bCs w:val="0"/>
          <w:lang w:val="en-US"/>
        </w:rPr>
        <w:t>2</w:t>
      </w:r>
    </w:p>
    <w:p>
      <w:pPr>
        <w:pStyle w:val="2"/>
        <w:rPr>
          <w:rFonts w:hint="default" w:ascii="Times New Roman" w:hAnsi="Times New Roman" w:eastAsia="黑体" w:cs="Times New Roman"/>
          <w:b w:val="0"/>
          <w:bCs w:val="0"/>
          <w:lang w:val="en-US"/>
        </w:rPr>
      </w:pPr>
    </w:p>
    <w:p>
      <w:pPr>
        <w:spacing w:after="120" w:afterLines="50" w:line="640" w:lineRule="exact"/>
        <w:jc w:val="center"/>
        <w:rPr>
          <w:rFonts w:hint="default" w:ascii="Times New Roman" w:hAnsi="Times New Roman" w:eastAsia="方正小标宋简体" w:cs="Times New Roman"/>
          <w:b w:val="0"/>
          <w:bCs w:val="0"/>
          <w:spacing w:val="-6"/>
          <w:sz w:val="44"/>
          <w:szCs w:val="44"/>
        </w:rPr>
      </w:pPr>
      <w:r>
        <w:rPr>
          <w:rFonts w:hint="default" w:ascii="Times New Roman" w:hAnsi="Times New Roman" w:eastAsia="方正小标宋简体" w:cs="Times New Roman"/>
          <w:b w:val="0"/>
          <w:bCs w:val="0"/>
          <w:spacing w:val="-6"/>
          <w:w w:val="96"/>
          <w:sz w:val="44"/>
          <w:szCs w:val="44"/>
        </w:rPr>
        <w:t>南充市</w:t>
      </w:r>
      <w:r>
        <w:rPr>
          <w:rFonts w:hint="default" w:ascii="Times New Roman" w:hAnsi="Times New Roman" w:eastAsia="方正小标宋简体" w:cs="Times New Roman"/>
          <w:b w:val="0"/>
          <w:bCs w:val="0"/>
          <w:spacing w:val="-6"/>
          <w:w w:val="96"/>
          <w:sz w:val="44"/>
          <w:szCs w:val="44"/>
          <w:lang w:val="en-US" w:eastAsia="zh-CN"/>
        </w:rPr>
        <w:t>身心医院</w:t>
      </w:r>
      <w:r>
        <w:rPr>
          <w:rFonts w:hint="default" w:ascii="Times New Roman" w:hAnsi="Times New Roman" w:eastAsia="方正小标宋简体" w:cs="Times New Roman"/>
          <w:b w:val="0"/>
          <w:bCs w:val="0"/>
          <w:spacing w:val="-6"/>
          <w:w w:val="96"/>
          <w:sz w:val="44"/>
          <w:szCs w:val="44"/>
        </w:rPr>
        <w:t>2022年度引进高层次人才报名表</w:t>
      </w:r>
    </w:p>
    <w:tbl>
      <w:tblPr>
        <w:tblStyle w:val="4"/>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2"/>
        <w:gridCol w:w="1466"/>
        <w:gridCol w:w="838"/>
        <w:gridCol w:w="189"/>
        <w:gridCol w:w="412"/>
        <w:gridCol w:w="422"/>
        <w:gridCol w:w="322"/>
        <w:gridCol w:w="1404"/>
        <w:gridCol w:w="853"/>
        <w:gridCol w:w="56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姓 名</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性 别</w:t>
            </w:r>
          </w:p>
        </w:tc>
        <w:tc>
          <w:tcPr>
            <w:tcW w:w="11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出 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年 月</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7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r>
              <w:rPr>
                <w:rFonts w:hint="default" w:ascii="Times New Roman" w:hAnsi="Times New Roman" w:eastAsia="仿宋" w:cs="Times New Roman"/>
                <w:b w:val="0"/>
                <w:bCs/>
                <w:kern w:val="0"/>
                <w:sz w:val="28"/>
                <w:szCs w:val="28"/>
              </w:rPr>
              <w:t>照 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（2寸彩色免冠）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民 族</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籍 贯</w:t>
            </w:r>
          </w:p>
        </w:tc>
        <w:tc>
          <w:tcPr>
            <w:tcW w:w="11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健 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状 况</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7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入 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时 间</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参 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时 间</w:t>
            </w:r>
          </w:p>
        </w:tc>
        <w:tc>
          <w:tcPr>
            <w:tcW w:w="11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专业技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术职务</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7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学 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学 位</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全日制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教 育</w:t>
            </w:r>
          </w:p>
        </w:tc>
        <w:tc>
          <w:tcPr>
            <w:tcW w:w="218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系及专业</w:t>
            </w: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在 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教 育</w:t>
            </w:r>
          </w:p>
        </w:tc>
        <w:tc>
          <w:tcPr>
            <w:tcW w:w="218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系及专业</w:t>
            </w: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身份证号</w:t>
            </w:r>
          </w:p>
        </w:tc>
        <w:tc>
          <w:tcPr>
            <w:tcW w:w="24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8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联系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电话</w:t>
            </w:r>
          </w:p>
        </w:tc>
        <w:tc>
          <w:tcPr>
            <w:tcW w:w="17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电子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邮箱</w:t>
            </w:r>
          </w:p>
        </w:tc>
        <w:tc>
          <w:tcPr>
            <w:tcW w:w="22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现工作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单位</w:t>
            </w:r>
          </w:p>
        </w:tc>
        <w:tc>
          <w:tcPr>
            <w:tcW w:w="819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报考单位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及岗位</w:t>
            </w:r>
          </w:p>
        </w:tc>
        <w:tc>
          <w:tcPr>
            <w:tcW w:w="819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1" w:hRule="atLeas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简</w:t>
            </w:r>
          </w:p>
          <w:p>
            <w:pPr>
              <w:pStyle w:val="3"/>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kern w:val="0"/>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历</w:t>
            </w:r>
          </w:p>
        </w:tc>
        <w:tc>
          <w:tcPr>
            <w:tcW w:w="819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i/>
                <w:sz w:val="28"/>
                <w:szCs w:val="28"/>
              </w:rPr>
            </w:pPr>
            <w:r>
              <w:rPr>
                <w:rFonts w:hint="default" w:ascii="Times New Roman" w:hAnsi="Times New Roman" w:eastAsia="仿宋" w:cs="Times New Roman"/>
                <w:b w:val="0"/>
                <w:bCs/>
                <w:i/>
                <w:sz w:val="28"/>
                <w:szCs w:val="28"/>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奖惩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情况</w:t>
            </w:r>
          </w:p>
        </w:tc>
        <w:tc>
          <w:tcPr>
            <w:tcW w:w="819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2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家庭主要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成员及重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要社会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关系</w:t>
            </w: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称谓</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姓名</w:t>
            </w:r>
          </w:p>
        </w:tc>
        <w:tc>
          <w:tcPr>
            <w:tcW w:w="6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龄</w:t>
            </w:r>
          </w:p>
        </w:tc>
        <w:tc>
          <w:tcPr>
            <w:tcW w:w="7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面貌</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是否有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回避关系</w:t>
            </w: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r>
              <w:rPr>
                <w:rFonts w:hint="default" w:ascii="Times New Roman" w:hAnsi="Times New Roman" w:eastAsia="仿宋" w:cs="Times New Roman"/>
                <w:b w:val="0"/>
                <w:bCs/>
                <w:kern w:val="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2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6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7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2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6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7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2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b w:val="0"/>
                <w:bCs/>
                <w:sz w:val="28"/>
                <w:szCs w:val="28"/>
              </w:rPr>
            </w:pPr>
          </w:p>
        </w:tc>
        <w:tc>
          <w:tcPr>
            <w:tcW w:w="14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6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7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c>
          <w:tcPr>
            <w:tcW w:w="31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kern w:val="0"/>
                <w:sz w:val="28"/>
                <w:szCs w:val="28"/>
              </w:rPr>
            </w:pPr>
          </w:p>
        </w:tc>
      </w:tr>
    </w:tbl>
    <w:p>
      <w:pPr>
        <w:pStyle w:val="2"/>
        <w:spacing w:line="240" w:lineRule="auto"/>
        <w:rPr>
          <w:rFonts w:hint="default" w:ascii="Times New Roman" w:hAnsi="Times New Roman" w:cs="Times New Roman"/>
          <w:lang w:val="en-US"/>
        </w:rPr>
        <w:sectPr>
          <w:pgSz w:w="11906" w:h="16838"/>
          <w:pgMar w:top="2098" w:right="1474" w:bottom="1985" w:left="1588" w:header="737" w:footer="1701" w:gutter="0"/>
          <w:pgNumType w:fmt="decimal"/>
          <w:cols w:space="720" w:num="1"/>
          <w:docGrid w:linePitch="597" w:charSpace="1723"/>
        </w:sectPr>
      </w:pPr>
    </w:p>
    <w:p>
      <w:pPr>
        <w:pStyle w:val="2"/>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rPr>
        <w:t>附件</w:t>
      </w:r>
      <w:r>
        <w:rPr>
          <w:rFonts w:hint="default" w:ascii="Times New Roman" w:hAnsi="Times New Roman" w:eastAsia="黑体" w:cs="Times New Roman"/>
          <w:b w:val="0"/>
          <w:bCs w:val="0"/>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南充市</w:t>
      </w:r>
      <w:r>
        <w:rPr>
          <w:rFonts w:hint="default" w:ascii="Times New Roman" w:hAnsi="Times New Roman" w:eastAsia="方正小标宋简体" w:cs="Times New Roman"/>
          <w:sz w:val="36"/>
          <w:szCs w:val="36"/>
          <w:lang w:val="en-US" w:eastAsia="zh-CN"/>
        </w:rPr>
        <w:t>身心医院</w:t>
      </w:r>
      <w:r>
        <w:rPr>
          <w:rFonts w:hint="default" w:ascii="Times New Roman" w:hAnsi="Times New Roman" w:eastAsia="方正小标宋简体" w:cs="Times New Roman"/>
          <w:sz w:val="36"/>
          <w:szCs w:val="36"/>
        </w:rPr>
        <w:t>202</w:t>
      </w:r>
      <w:r>
        <w:rPr>
          <w:rFonts w:hint="default"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rPr>
        <w:t>年“嘉陵江英才工程”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公开引进高层次人才面试考生新冠肺炎疫情防控告知暨承诺书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一、考生在面试前通过微信小程序“国家政务服务平台”或“天府健康通”申领本人防疫健康码，于面试当天入场时主动向工作人员出示；经现场测量体温正常（＜</w:t>
      </w:r>
      <w:r>
        <w:rPr>
          <w:rFonts w:hint="default" w:ascii="Times New Roman" w:hAnsi="Times New Roman" w:eastAsia="方正仿宋简体" w:cs="Times New Roman"/>
          <w:sz w:val="28"/>
          <w:szCs w:val="28"/>
        </w:rPr>
        <w:t>37.3℃</w:t>
      </w:r>
      <w:r>
        <w:rPr>
          <w:rFonts w:hint="default" w:ascii="Times New Roman" w:hAnsi="Times New Roman" w:eastAsia="仿宋_GB2312" w:cs="Times New Roman"/>
          <w:sz w:val="28"/>
          <w:szCs w:val="28"/>
        </w:rPr>
        <w:t>），且本人防疫健康码显示为绿码者，方可进入考点。参加面试的考生应自备一次性医用口罩，除身份核验、面试环节摘除口罩以外，应全程佩戴，做好个人防护。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w:t>
      </w:r>
      <w:r>
        <w:rPr>
          <w:rFonts w:hint="default" w:ascii="Times New Roman" w:hAnsi="Times New Roman" w:eastAsia="仿宋_GB2312" w:cs="Times New Roman"/>
          <w:sz w:val="28"/>
          <w:szCs w:val="28"/>
          <w:lang w:eastAsia="zh-CN"/>
        </w:rPr>
        <w:t>前</w:t>
      </w:r>
      <w:r>
        <w:rPr>
          <w:rFonts w:hint="default" w:ascii="Times New Roman" w:hAnsi="Times New Roman" w:eastAsia="仿宋_GB2312" w:cs="Times New Roman"/>
          <w:sz w:val="28"/>
          <w:szCs w:val="28"/>
          <w:lang w:val="en-US" w:eastAsia="zh-CN"/>
        </w:rPr>
        <w:t>48小时</w:t>
      </w:r>
      <w:r>
        <w:rPr>
          <w:rFonts w:hint="default" w:ascii="Times New Roman" w:hAnsi="Times New Roman" w:eastAsia="仿宋_GB2312" w:cs="Times New Roman"/>
          <w:sz w:val="28"/>
          <w:szCs w:val="28"/>
        </w:rPr>
        <w:t>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仿宋_GB2312" w:cs="Times New Roman"/>
          <w:sz w:val="28"/>
          <w:szCs w:val="28"/>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六、考生在领取面试通知书前须签署《南充市</w:t>
      </w:r>
      <w:r>
        <w:rPr>
          <w:rFonts w:hint="default" w:ascii="Times New Roman" w:hAnsi="Times New Roman" w:eastAsia="仿宋_GB2312" w:cs="Times New Roman"/>
          <w:sz w:val="28"/>
          <w:szCs w:val="28"/>
          <w:lang w:eastAsia="zh-CN"/>
        </w:rPr>
        <w:t>身</w:t>
      </w:r>
      <w:r>
        <w:rPr>
          <w:rFonts w:hint="default" w:ascii="Times New Roman" w:hAnsi="Times New Roman" w:eastAsia="仿宋_GB2312" w:cs="Times New Roman"/>
          <w:sz w:val="28"/>
          <w:szCs w:val="28"/>
        </w:rPr>
        <w:t>心医院</w:t>
      </w:r>
      <w:r>
        <w:rPr>
          <w:rFonts w:hint="default" w:ascii="Times New Roman" w:hAnsi="Times New Roman" w:eastAsia="方正仿宋简体" w:cs="Times New Roman"/>
          <w:sz w:val="28"/>
          <w:szCs w:val="28"/>
        </w:rPr>
        <w:t>202</w:t>
      </w:r>
      <w:r>
        <w:rPr>
          <w:rFonts w:hint="default" w:ascii="Times New Roman" w:hAnsi="Times New Roman" w:eastAsia="方正仿宋简体" w:cs="Times New Roman"/>
          <w:sz w:val="28"/>
          <w:szCs w:val="28"/>
          <w:lang w:val="en-US" w:eastAsia="zh-CN"/>
        </w:rPr>
        <w:t>2</w:t>
      </w:r>
      <w:r>
        <w:rPr>
          <w:rFonts w:hint="default" w:ascii="Times New Roman" w:hAnsi="Times New Roman" w:eastAsia="仿宋_GB2312" w:cs="Times New Roman"/>
          <w:sz w:val="28"/>
          <w:szCs w:val="28"/>
        </w:rPr>
        <w:t>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right="840" w:rightChars="400"/>
        <w:jc w:val="center"/>
        <w:textAlignment w:val="auto"/>
        <w:outlineLvl w:val="9"/>
        <w:rPr>
          <w:rFonts w:hint="default" w:ascii="Times New Roman" w:hAnsi="Times New Roman" w:eastAsia="仿宋_GB2312" w:cs="Times New Roman"/>
          <w:sz w:val="28"/>
          <w:szCs w:val="28"/>
          <w:lang w:val="en-US"/>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仿宋_GB2312" w:cs="Times New Roman"/>
          <w:sz w:val="28"/>
          <w:szCs w:val="28"/>
        </w:rPr>
        <w:t>南充市</w:t>
      </w:r>
      <w:r>
        <w:rPr>
          <w:rFonts w:hint="default" w:ascii="Times New Roman" w:hAnsi="Times New Roman" w:eastAsia="仿宋_GB2312" w:cs="Times New Roman"/>
          <w:sz w:val="28"/>
          <w:szCs w:val="28"/>
          <w:lang w:val="en-US" w:eastAsia="zh-CN"/>
        </w:rPr>
        <w:t>身心医院</w:t>
      </w:r>
    </w:p>
    <w:p>
      <w:pPr>
        <w:keepNext w:val="0"/>
        <w:keepLines w:val="0"/>
        <w:pageBreakBefore w:val="0"/>
        <w:widowControl w:val="0"/>
        <w:kinsoku/>
        <w:wordWrap/>
        <w:overflowPunct/>
        <w:topLinePunct w:val="0"/>
        <w:autoSpaceDE/>
        <w:autoSpaceDN/>
        <w:bidi w:val="0"/>
        <w:adjustRightInd/>
        <w:snapToGrid/>
        <w:spacing w:line="360" w:lineRule="exact"/>
        <w:ind w:right="945" w:rightChars="45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60" w:lineRule="exact"/>
        <w:ind w:left="277" w:leftChars="0" w:hanging="277" w:hangingChars="99"/>
        <w:textAlignment w:val="auto"/>
        <w:outlineLvl w:val="9"/>
        <w:rPr>
          <w:rFonts w:hint="default" w:ascii="Times New Roman" w:hAnsi="Times New Roman" w:eastAsia="仿宋_GB2312" w:cs="Times New Roman"/>
          <w:sz w:val="28"/>
          <w:szCs w:val="28"/>
        </w:rPr>
      </w:pPr>
      <w:r>
        <w:rPr>
          <w:rFonts w:hint="default" w:ascii="Times New Roman" w:hAnsi="Times New Roman" w:eastAsia="方正仿宋简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本人已认真阅读《南充市</w:t>
      </w:r>
      <w:r>
        <w:rPr>
          <w:rFonts w:hint="default" w:ascii="Times New Roman" w:hAnsi="Times New Roman" w:eastAsia="仿宋_GB2312" w:cs="Times New Roman"/>
          <w:sz w:val="28"/>
          <w:szCs w:val="28"/>
          <w:lang w:val="en-US" w:eastAsia="zh-CN"/>
        </w:rPr>
        <w:t>身心医院</w:t>
      </w:r>
      <w:r>
        <w:rPr>
          <w:rFonts w:hint="default" w:ascii="Times New Roman" w:hAnsi="Times New Roman" w:eastAsia="方正仿宋简体" w:cs="Times New Roman"/>
          <w:sz w:val="28"/>
          <w:szCs w:val="28"/>
        </w:rPr>
        <w:t>202</w:t>
      </w:r>
      <w:r>
        <w:rPr>
          <w:rFonts w:hint="default" w:ascii="Times New Roman" w:hAnsi="Times New Roman" w:eastAsia="方正仿宋简体" w:cs="Times New Roman"/>
          <w:sz w:val="28"/>
          <w:szCs w:val="28"/>
          <w:lang w:val="en-US" w:eastAsia="zh-CN"/>
        </w:rPr>
        <w:t>2</w:t>
      </w:r>
      <w:r>
        <w:rPr>
          <w:rFonts w:hint="default" w:ascii="Times New Roman" w:hAnsi="Times New Roman" w:eastAsia="仿宋_GB2312" w:cs="Times New Roman"/>
          <w:sz w:val="28"/>
          <w:szCs w:val="28"/>
        </w:rPr>
        <w:t>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2"/>
        <w:ind w:firstLine="6160" w:firstLineChars="2200"/>
        <w:rPr>
          <w:rFonts w:hint="default" w:ascii="Times New Roman" w:hAnsi="Times New Roman" w:eastAsia="仿宋_GB2312" w:cs="Times New Roman"/>
          <w:b w:val="0"/>
          <w:bCs w:val="0"/>
          <w:sz w:val="28"/>
          <w:szCs w:val="28"/>
        </w:rPr>
      </w:pPr>
    </w:p>
    <w:p>
      <w:pPr>
        <w:pStyle w:val="2"/>
        <w:ind w:firstLine="6160" w:firstLineChars="2200"/>
        <w:rPr>
          <w:rFonts w:hint="default" w:ascii="Times New Roman" w:hAnsi="Times New Roman" w:eastAsia="仿宋_GB2312" w:cs="Times New Roman"/>
          <w:lang w:val="en-US" w:eastAsia="zh-CN"/>
        </w:rPr>
        <w:sectPr>
          <w:footerReference r:id="rId3" w:type="default"/>
          <w:pgSz w:w="11906" w:h="16838"/>
          <w:pgMar w:top="227" w:right="896" w:bottom="306" w:left="896" w:header="851" w:footer="794" w:gutter="0"/>
          <w:pgNumType w:fmt="decimal"/>
          <w:cols w:space="425" w:num="1"/>
          <w:docGrid w:type="lines" w:linePitch="312" w:charSpace="0"/>
        </w:sectPr>
      </w:pPr>
      <w:r>
        <w:rPr>
          <w:rFonts w:hint="default" w:ascii="Times New Roman" w:hAnsi="Times New Roman" w:eastAsia="仿宋_GB2312" w:cs="Times New Roman"/>
          <w:b w:val="0"/>
          <w:bCs w:val="0"/>
          <w:sz w:val="28"/>
          <w:szCs w:val="28"/>
        </w:rPr>
        <w:t>承诺人（签字）</w:t>
      </w:r>
    </w:p>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altName w:val="方正楷体_GBK"/>
    <w:panose1 w:val="02000000000000000000"/>
    <w:charset w:val="86"/>
    <w:family w:val="auto"/>
    <w:pitch w:val="default"/>
    <w:sig w:usb0="00000000" w:usb1="00000000"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asciiTheme="minorEastAsia" w:hAnsiTheme="minorEastAsia" w:eastAsiaTheme="minorEastAsia" w:cstheme="minorEastAsia"/>
                              <w:sz w:val="28"/>
                              <w:szCs w:val="28"/>
                            </w:rPr>
                            <w:t>—</w:t>
                          </w: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">
              <v:fill on="f" focussize="0,0"/>
              <v:stroke on="f" weight="0.5pt"/>
              <v:imagedata o:title=""/>
              <o:lock v:ext="edit" aspectratio="f"/>
              <v:textbox inset="0mm,0mm,0mm,0mm" style="mso-fit-shape-to-text:t;">
                <w:txbxContent>
                  <w:p>
                    <w:pPr>
                      <w:pStyle w:val="3"/>
                      <w:rPr>
                        <w:sz w:val="28"/>
                        <w:szCs w:val="28"/>
                      </w:rPr>
                    </w:pPr>
                    <w:r>
                      <w:rPr>
                        <w:rFonts w:hint="eastAsia" w:asciiTheme="minorEastAsia" w:hAnsiTheme="minorEastAsia" w:eastAsiaTheme="minorEastAsia" w:cstheme="minorEastAsia"/>
                        <w:sz w:val="28"/>
                        <w:szCs w:val="28"/>
                      </w:rPr>
                      <w:t>—</w:t>
                    </w:r>
                    <w:r>
                      <w:rPr>
                        <w:rFonts w:hint="default" w:ascii="Times New Roman" w:hAnsi="Times New Roman" w:cs="Times New Roman" w:eastAsia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C0722"/>
    <w:rsid w:val="75EFF7FE"/>
    <w:rsid w:val="7B6C0722"/>
    <w:rsid w:val="7FDF2805"/>
    <w:rsid w:val="7FF6300F"/>
    <w:rsid w:val="D7EFC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
      <w:bCs/>
      <w:sz w:val="32"/>
      <w:szCs w:val="32"/>
      <w:lang w:val="zh-CN" w:bidi="zh-CN"/>
    </w:rPr>
  </w:style>
  <w:style w:type="paragraph" w:styleId="3">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2022-11-19T11:38:00Z</dcterms:created>
  <dc:creator>user</dc:creator>
  <cp:lastModifiedBy>user</cp:lastModifiedBy>
  <cp:lastPrinted>2022-11-19T03:44:00Z</cp:lastPrinted>
  <dcterms:modified xsi:type="dcterms:W3CDTF">2022-11-18T16:18:50Z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EC7037E6F4C0A21A37FE7663515F2A5A</vt:lpwstr>
  </property>
</Properties>
</file>