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/>
        <w:rPr>
          <w:rFonts w:hint="default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 w:firstLine="360" w:firstLineChars="100"/>
        <w:jc w:val="center"/>
        <w:rPr>
          <w:rFonts w:ascii="Times New Roman" w:hAnsi="Times New Roman" w:eastAsia="黑体"/>
          <w:sz w:val="18"/>
          <w:szCs w:val="18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战斗员体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能测试、岗位适应性测试项目及</w:t>
      </w:r>
      <w:r>
        <w:rPr>
          <w:rFonts w:ascii="Times New Roman" w:hAnsi="Times New Roman" w:eastAsia="方正小标宋简体"/>
          <w:kern w:val="0"/>
          <w:sz w:val="36"/>
          <w:szCs w:val="36"/>
        </w:rPr>
        <w:t>标准</w:t>
      </w:r>
    </w:p>
    <w:bookmarkEnd w:id="0"/>
    <w:tbl>
      <w:tblPr>
        <w:tblStyle w:val="3"/>
        <w:tblW w:w="10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60"/>
        <w:gridCol w:w="834"/>
        <w:gridCol w:w="81"/>
        <w:gridCol w:w="900"/>
        <w:gridCol w:w="870"/>
        <w:gridCol w:w="780"/>
        <w:gridCol w:w="797"/>
        <w:gridCol w:w="838"/>
        <w:gridCol w:w="795"/>
        <w:gridCol w:w="810"/>
        <w:gridCol w:w="945"/>
        <w:gridCol w:w="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20" w:type="dxa"/>
            <w:gridSpan w:val="1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战斗员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8618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单杠引体向上（次/3分钟）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618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10米×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szCs w:val="21"/>
              </w:rPr>
              <w:t>往返跑（秒）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31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29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28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27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26</w:t>
            </w:r>
            <w:r>
              <w:t>″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22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</w:p>
        </w:tc>
        <w:tc>
          <w:tcPr>
            <w:tcW w:w="9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22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618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次往返，记录时间。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黑体"/>
                <w:szCs w:val="21"/>
              </w:rPr>
              <w:t>米跑（分、秒）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Times New Roman" w:hAnsi="Times New Roman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hAnsi="Calibri"/>
              </w:rPr>
              <w:t>14′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14′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Calibri" w:hAnsi="Calibri"/>
                <w:lang w:val="en-US" w:eastAsia="zh-CN"/>
              </w:rPr>
              <w:t>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ascii="Calibri" w:hAnsi="Calibri"/>
                <w:lang w:val="en-US" w:eastAsia="zh-CN"/>
              </w:rPr>
              <w:t>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13′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ascii="Calibri" w:hAnsi="Calibri"/>
              </w:rPr>
              <w:t>0″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ascii="Calibri" w:hAnsi="Calibri"/>
              </w:rPr>
              <w:t>0″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Calibri" w:hAnsi="Calibri"/>
              </w:rPr>
              <w:t>′4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Calibri" w:hAnsi="Calibri"/>
              </w:rPr>
              <w:t>″</w:t>
            </w:r>
          </w:p>
        </w:tc>
        <w:tc>
          <w:tcPr>
            <w:tcW w:w="9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Calibri" w:hAnsi="Calibri"/>
              </w:rPr>
              <w:t>′30″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618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仿宋_GB2312"/>
                <w:szCs w:val="21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ind w:left="0" w:leftChars="0"/>
      </w:pPr>
    </w:p>
    <w:tbl>
      <w:tblPr>
        <w:tblStyle w:val="3"/>
        <w:tblW w:w="10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48"/>
        <w:gridCol w:w="904"/>
        <w:gridCol w:w="889"/>
        <w:gridCol w:w="859"/>
        <w:gridCol w:w="770"/>
        <w:gridCol w:w="787"/>
        <w:gridCol w:w="828"/>
        <w:gridCol w:w="785"/>
        <w:gridCol w:w="800"/>
        <w:gridCol w:w="933"/>
        <w:gridCol w:w="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00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战斗员</w:t>
            </w:r>
            <w:r>
              <w:rPr>
                <w:rFonts w:ascii="Times New Roman" w:hAnsi="Times New Roman"/>
                <w:sz w:val="28"/>
                <w:szCs w:val="28"/>
              </w:rPr>
              <w:t>岗位适应性测试项目和标准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851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6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</w:t>
            </w: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负重登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楼（分、秒）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51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 w:firstLineChars="200"/>
              <w:jc w:val="left"/>
              <w:textAlignment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2. 考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生穿着全套灭火防护服、佩</w:t>
            </w:r>
            <w:r>
              <w:rPr>
                <w:rFonts w:ascii="Times New Roman" w:hAnsi="Times New Roman" w:eastAsia="仿宋_GB2312"/>
                <w:szCs w:val="21"/>
              </w:rPr>
              <w:t>戴消防头盔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消防安全腰带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、背负空气呼吸器、携带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2盘水带，</w:t>
            </w:r>
            <w:r>
              <w:rPr>
                <w:rFonts w:ascii="Times New Roman" w:hAnsi="Times New Roman" w:eastAsia="仿宋_GB2312"/>
                <w:szCs w:val="21"/>
              </w:rPr>
              <w:t>从一楼楼梯口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外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10米处</w:t>
            </w:r>
            <w:r>
              <w:rPr>
                <w:rFonts w:ascii="Times New Roman" w:hAnsi="Times New Roman" w:eastAsia="仿宋_GB2312"/>
                <w:szCs w:val="21"/>
              </w:rPr>
              <w:t>登至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十</w:t>
            </w:r>
            <w:r>
              <w:rPr>
                <w:rFonts w:ascii="Times New Roman" w:hAnsi="Times New Roman" w:eastAsia="仿宋_GB2312"/>
                <w:szCs w:val="21"/>
              </w:rPr>
              <w:t>楼楼梯口。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负重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（秒）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6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22</w:t>
            </w:r>
            <w: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21</w:t>
            </w:r>
            <w: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t>″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t>″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</w:p>
        </w:tc>
        <w:tc>
          <w:tcPr>
            <w:tcW w:w="96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ascii="Times New Roman" w:hAnsi="Times New Roman"/>
                <w:szCs w:val="21"/>
              </w:rPr>
              <w:t>″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51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2.在10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szCs w:val="21"/>
              </w:rPr>
              <w:t>米长的跑道上标出起点线和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终点</w:t>
            </w:r>
            <w:r>
              <w:rPr>
                <w:rFonts w:ascii="Times New Roman" w:hAnsi="Times New Roman" w:eastAsia="仿宋_GB2312"/>
                <w:szCs w:val="21"/>
              </w:rPr>
              <w:t>，考生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穿着全套灭火防护服、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佩</w:t>
            </w:r>
            <w:r>
              <w:rPr>
                <w:rFonts w:ascii="Times New Roman" w:hAnsi="Times New Roman" w:eastAsia="仿宋_GB2312"/>
                <w:szCs w:val="21"/>
              </w:rPr>
              <w:t>戴消防头盔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消防安全腰带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、背负空气呼吸器、携带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2盘水带，</w:t>
            </w:r>
            <w:r>
              <w:rPr>
                <w:rFonts w:ascii="Times New Roman" w:hAnsi="Times New Roman" w:eastAsia="仿宋_GB2312"/>
                <w:szCs w:val="21"/>
              </w:rPr>
              <w:t>从起点线处听到起跑口令后起跑，完成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仿宋_GB2312"/>
                <w:szCs w:val="21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注</w:t>
            </w:r>
          </w:p>
        </w:tc>
        <w:tc>
          <w:tcPr>
            <w:tcW w:w="956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420" w:leftChars="0" w:right="0" w:rightChars="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szCs w:val="21"/>
              </w:rPr>
              <w:t>总成绩最高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仿宋_GB2312"/>
                <w:szCs w:val="21"/>
              </w:rPr>
              <w:t>分，任一项达不到最低分值的视为“不合格”。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不合格者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直接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予以淘汰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szCs w:val="21"/>
              </w:rPr>
              <w:t>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16671DC3"/>
    <w:rsid w:val="1667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1009</Characters>
  <Lines>0</Lines>
  <Paragraphs>0</Paragraphs>
  <TotalTime>0</TotalTime>
  <ScaleCrop>false</ScaleCrop>
  <LinksUpToDate>false</LinksUpToDate>
  <CharactersWithSpaces>1011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2022-12-08T09:07:00Z</dcterms:created>
  <dc:creator>、煜</dc:creator>
  <cp:lastModifiedBy>、煜</cp:lastModifiedBy>
  <dcterms:modified xsi:type="dcterms:W3CDTF">2022-12-08T09:07:57Z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F5A95D261D484FA798850986B96C6605</vt:lpwstr>
  </property>
</Properties>
</file>