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盐亭县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公开选聘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文旅公司总经理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报名表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7"/>
        <w:tblW w:w="962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454"/>
        <w:gridCol w:w="1"/>
        <w:gridCol w:w="1223"/>
        <w:gridCol w:w="1"/>
        <w:gridCol w:w="1238"/>
        <w:gridCol w:w="1296"/>
        <w:gridCol w:w="1152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（岁）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照 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入 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时  间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务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9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83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绩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况</w:t>
            </w:r>
          </w:p>
        </w:tc>
        <w:tc>
          <w:tcPr>
            <w:tcW w:w="8381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年 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填表人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填表时间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0" w:type="dxa"/>
            <w:gridSpan w:val="9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填表说明：家庭主要成员按照配偶、子女、父母的顺序填写，重要社会关系填写直系和三代以内旁系亲属曾任或现任县（处）级及以上职务的，曾任或现任国有企业管理层及以上级别的，以及移居国（境）外的人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5A9603E4"/>
    <w:rsid w:val="5A9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hAnsi="Times New Roman"/>
      <w:sz w:val="21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rFonts w:ascii="Times New Roman"/>
      <w:sz w:val="32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2023-02-27T07:06:00Z</dcterms:created>
  <dc:creator>丫丫丫丫丫</dc:creator>
  <cp:lastModifiedBy>丫丫丫丫丫</cp:lastModifiedBy>
  <dcterms:modified xsi:type="dcterms:W3CDTF">2023-02-27T07:07:31Z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2C77912FBA744A2E82449A1DAB45877D</vt:lpwstr>
  </property>
</Properties>
</file>