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</w:rPr>
        <w:t>4</w:t>
      </w:r>
    </w:p>
    <w:p>
      <w:pPr>
        <w:tabs>
          <w:tab w:val="left" w:pos="1496"/>
        </w:tabs>
        <w:jc w:val="center"/>
        <w:rPr>
          <w:rFonts w:hint="eastAsia"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丹棱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县人才引进政策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黑体" w:cs="黑体"/>
          <w:sz w:val="32"/>
          <w:szCs w:val="32"/>
          <w:highlight w:val="none"/>
          <w:lang w:eastAsia="zh-CN"/>
        </w:rPr>
        <w:t>一、</w:t>
      </w:r>
      <w:r>
        <w:rPr>
          <w:rFonts w:hint="eastAsia" w:ascii="Times New Roman" w:hAnsi="Times New Roman" w:eastAsia="黑体" w:cs="黑体"/>
          <w:sz w:val="32"/>
          <w:szCs w:val="32"/>
          <w:highlight w:val="none"/>
        </w:rPr>
        <w:t>带编引进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用人单位编制满员，确因工作需要引进具有全日制硕士研究生及以上学历，或具有副高级及以上专业技术职称的高层次人才，可申请使用引进高层次人才专项事业编制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highlight w:val="none"/>
          <w:lang w:eastAsia="zh-CN"/>
        </w:rPr>
        <w:t>二、安家补助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对引进符合条件的具有正高级专业技术职称人才、全日制博士研究生、省首席技师及相当层次的高层次创新创业人才，给予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15万元的安家补助；对引进符合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条件的急需紧缺专业的全日制硕士研究生、副高级专业技术人才及相当层次的其他菁英人才，按照三年内每年3万元的标准给予安家补助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highlight w:val="none"/>
          <w:lang w:eastAsia="zh-CN"/>
        </w:rPr>
        <w:t>三、居住保障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对从县外引进的具有正高级专业技术职称人才、全日制博士研究生、省首席技师及相当层次的高层次创新创业人才，免5年租金租住住房；对引进符合条件的急需紧缺专业的全日制硕士研究生、副高级专业技术人才及相当层次的其他菁英人才，免3年租金租住住房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highlight w:val="none"/>
          <w:lang w:eastAsia="zh-CN"/>
        </w:rPr>
        <w:t>四、贴心服务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引进高层次人才配偶和未成年子女可随迁落户登记为城镇居民，学前教育和义务教育阶段随迁子女随到随读、优先安排到公办优质学校，配偶符合调动规定的由用人单位协调落实。</w:t>
      </w:r>
    </w:p>
    <w:sectPr>
      <w:headerReference r:id="rId3" w:type="default"/>
      <w:footerReference r:id="rId4" w:type="default"/>
      <w:pgSz w:w="11906" w:h="16838"/>
      <w:pgMar w:top="2098" w:right="1474" w:bottom="1928" w:left="1587" w:header="851" w:footer="170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Q1N2JlNTg2Njk0NDQ1ODA2NTdiMTRlMGEzYTY3NmYifQ=="/>
  </w:docVars>
  <w:rsids>
    <w:rsidRoot w:val="4C3D4DAD"/>
    <w:rsid w:val="000C7E53"/>
    <w:rsid w:val="001F4C5F"/>
    <w:rsid w:val="002767BB"/>
    <w:rsid w:val="004A539C"/>
    <w:rsid w:val="008309D8"/>
    <w:rsid w:val="00871E77"/>
    <w:rsid w:val="009F5DC0"/>
    <w:rsid w:val="00B07153"/>
    <w:rsid w:val="00E3310A"/>
    <w:rsid w:val="06DF7EAD"/>
    <w:rsid w:val="0EEE428A"/>
    <w:rsid w:val="18443659"/>
    <w:rsid w:val="2273398F"/>
    <w:rsid w:val="2D0738EB"/>
    <w:rsid w:val="341F7AC5"/>
    <w:rsid w:val="3CE614DF"/>
    <w:rsid w:val="3E601B10"/>
    <w:rsid w:val="46BE197A"/>
    <w:rsid w:val="4C3D4DAD"/>
    <w:rsid w:val="66DA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方正小标宋简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437</Words>
  <Characters>438</Characters>
  <Lines>2</Lines>
  <Paragraphs>1</Paragraphs>
  <TotalTime>4</TotalTime>
  <ScaleCrop>false</ScaleCrop>
  <LinksUpToDate>false</LinksUpToDate>
  <CharactersWithSpaces>438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2021-11-10T06:07:00Z</dcterms:created>
  <dc:creator>黄张翔</dc:creator>
  <cp:lastModifiedBy>淬火</cp:lastModifiedBy>
  <cp:lastPrinted>2021-11-10T06:09:00Z</cp:lastPrinted>
  <dcterms:modified xsi:type="dcterms:W3CDTF">2023-02-28T01:44:36Z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6366C2B8D1D745208EFA8E57CC83D80E</vt:lpwstr>
  </property>
</Properties>
</file>