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897"/>
        <w:gridCol w:w="1095"/>
        <w:gridCol w:w="1005"/>
        <w:gridCol w:w="690"/>
        <w:gridCol w:w="1162"/>
        <w:gridCol w:w="968"/>
        <w:gridCol w:w="1185"/>
        <w:gridCol w:w="2670"/>
        <w:gridCol w:w="2520"/>
        <w:gridCol w:w="32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462" w:hRule="atLeast"/>
        </w:trPr>
        <w:tc>
          <w:tcPr>
            <w:tcW w:w="133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附件1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kern w:val="0"/>
                <w:sz w:val="40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kern w:val="0"/>
                <w:sz w:val="40"/>
                <w:szCs w:val="44"/>
                <w:highlight w:val="none"/>
                <w:lang w:val="en-US" w:eastAsia="zh-CN"/>
              </w:rPr>
              <w:t>南充市民政局直属事业单位南充市身心医院2023年公开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kern w:val="0"/>
                <w:sz w:val="40"/>
                <w:szCs w:val="44"/>
                <w:highlight w:val="none"/>
              </w:rPr>
              <w:t>考核招聘岗位和条件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auto"/>
                <w:kern w:val="0"/>
                <w:sz w:val="40"/>
                <w:szCs w:val="44"/>
                <w:highlight w:val="none"/>
              </w:rPr>
              <w:t>要求一览表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主管部门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招聘单位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招聘岗位类别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招聘岗位名称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招聘人数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招聘对象及范围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学历（学位）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专业条件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其他条件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  <w:highlight w:val="none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南充市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民政局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南充市身心医院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专技岗位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医师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面向全国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2.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见公告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19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5月5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日及以后出生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大学本科及以上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学历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本科：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临床医学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研究生：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妇产科学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具有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副高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及以上专业技术职称；</w:t>
            </w:r>
          </w:p>
          <w:p>
            <w:pPr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具有执业医师资格，执业类别临床，执业范围妇产科专业。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专业知识笔试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南充市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民政局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南充市身心医院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专技岗位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针灸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中医师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1.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面向全国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</w:rPr>
              <w:t>2.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见公告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19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77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日及以后出生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大学本科及以上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学历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本科：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中医学、中西医结合、针灸推拿学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研究生：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中医、中西医结合临床、针灸推拿学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1.具有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副高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</w:rPr>
              <w:t>及以上专业技术职称；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具有执业医师资格，执业类别中医，执业范围中医学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具有正高职称的，年龄可放宽至1972年5月5日及以后出生。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专业知识笔试</w:t>
            </w:r>
          </w:p>
          <w:p>
            <w:pPr>
              <w:spacing w:line="240" w:lineRule="exact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结构化面试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  <w:sectPr>
          <w:pgSz w:w="16838" w:h="11906" w:orient="landscape"/>
          <w:pgMar w:top="1588" w:right="2155" w:bottom="1531" w:left="1701" w:header="2098" w:footer="1644" w:gutter="0"/>
          <w:cols w:space="720" w:num="1"/>
          <w:docGrid w:type="linesAndChars" w:linePitch="577" w:charSpace="-1266"/>
        </w:sect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2"/>
        <w:tblW w:w="1302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2520"/>
        <w:gridCol w:w="2120"/>
        <w:gridCol w:w="1500"/>
        <w:gridCol w:w="581"/>
        <w:gridCol w:w="1139"/>
        <w:gridCol w:w="143"/>
        <w:gridCol w:w="885"/>
        <w:gridCol w:w="112"/>
        <w:gridCol w:w="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附件2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3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南充市民政局直属事业单位南充市身心医院2023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年公开考核招聘面试方式及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主要范围一览表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面试方式</w:t>
            </w:r>
          </w:p>
        </w:tc>
        <w:tc>
          <w:tcPr>
            <w:tcW w:w="4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面试主要范围</w:t>
            </w:r>
          </w:p>
        </w:tc>
        <w:tc>
          <w:tcPr>
            <w:tcW w:w="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专业技能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操作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南充市身心医院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妇产科医师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结构化面试</w:t>
            </w:r>
          </w:p>
        </w:tc>
        <w:tc>
          <w:tcPr>
            <w:tcW w:w="208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意愿素质、人格素质、智能素质、知识素质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南充市身心医院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针灸中医师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结构化面试</w:t>
            </w:r>
          </w:p>
        </w:tc>
        <w:tc>
          <w:tcPr>
            <w:tcW w:w="208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2"/>
        <w:tblW w:w="140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72"/>
        <w:gridCol w:w="3160"/>
        <w:gridCol w:w="2360"/>
        <w:gridCol w:w="4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附件3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南充市民政局直属事业单位南充市身心医院2023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年公开考核招聘单位基本情况一览表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性质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南充市身心医院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事业单位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四川省南充市营山县锦程街99号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</w:rPr>
              <w:t>0817-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8223304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为社会提供医疗卫生服务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  <w:sectPr>
          <w:pgSz w:w="16838" w:h="11906" w:orient="landscape"/>
          <w:pgMar w:top="1588" w:right="2155" w:bottom="1531" w:left="1701" w:header="2098" w:footer="1644" w:gutter="0"/>
          <w:cols w:space="720" w:num="1"/>
          <w:docGrid w:type="linesAndChars" w:linePitch="577" w:charSpace="-1266"/>
        </w:sectPr>
      </w:pPr>
    </w:p>
    <w:tbl>
      <w:tblPr>
        <w:tblStyle w:val="2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76"/>
        <w:gridCol w:w="1140"/>
        <w:gridCol w:w="260"/>
        <w:gridCol w:w="640"/>
        <w:gridCol w:w="340"/>
        <w:gridCol w:w="440"/>
        <w:gridCol w:w="1080"/>
        <w:gridCol w:w="800"/>
        <w:gridCol w:w="50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附件4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南充市民政局直属事业单位南充市身心医院</w:t>
            </w: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公开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kern w:val="0"/>
                <w:sz w:val="36"/>
                <w:szCs w:val="36"/>
              </w:rPr>
              <w:t>考核招聘报考信息表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出 生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年 月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照 片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（2寸彩色免冠）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籍 贯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健 康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状 况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入 党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参 工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时 间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专业技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术职务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学 历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教 育</w:t>
            </w:r>
          </w:p>
        </w:tc>
        <w:tc>
          <w:tcPr>
            <w:tcW w:w="28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在 职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教 育</w:t>
            </w:r>
          </w:p>
        </w:tc>
        <w:tc>
          <w:tcPr>
            <w:tcW w:w="28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8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3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电子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2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3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报考单位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及岗位</w:t>
            </w:r>
          </w:p>
        </w:tc>
        <w:tc>
          <w:tcPr>
            <w:tcW w:w="8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8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b/>
                <w:bCs/>
                <w:i/>
                <w:i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/>
                <w:iCs/>
                <w:kern w:val="0"/>
                <w:szCs w:val="21"/>
              </w:rPr>
              <w:t>（从大学教育填起）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i/>
                <w:i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奖惩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841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41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家庭主要成员及重要社会关系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是否有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回避关系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956" w:right="1474" w:bottom="1899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2EDFB"/>
    <w:rsid w:val="7BF2EDFB"/>
    <w:rsid w:val="7FEF3239"/>
    <w:rsid w:val="D7EFC36A"/>
    <w:rsid w:val="EBC7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2023-05-05T02:20:00Z</dcterms:created>
  <dc:creator>user</dc:creator>
  <cp:lastModifiedBy>user</cp:lastModifiedBy>
  <dcterms:modified xsi:type="dcterms:W3CDTF">2023-05-05T11:12:15Z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577DF319FC2C6E4172165364F1543167</vt:lpwstr>
  </property>
</Properties>
</file>