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1</w:t>
      </w:r>
    </w:p>
    <w:p>
      <w:pPr>
        <w:widowControl/>
        <w:spacing w:line="600" w:lineRule="exact"/>
        <w:ind w:left="-315" w:leftChars="-150" w:right="-210" w:rightChars="-100"/>
        <w:jc w:val="center"/>
        <w:textAlignment w:val="baseline"/>
        <w:rPr>
          <w:rFonts w:ascii="Times New Roman" w:hAnsi="Times New Roman" w:eastAsia="方正小标宋_GBK" w:cs="Times New Roman"/>
          <w:bCs/>
          <w:spacing w:val="-20"/>
          <w:sz w:val="44"/>
          <w:szCs w:val="22"/>
        </w:rPr>
      </w:pP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</w:rPr>
        <w:t>成都市青羊区国有资产监督管理局</w:t>
      </w:r>
    </w:p>
    <w:p>
      <w:pPr>
        <w:widowControl/>
        <w:spacing w:line="600" w:lineRule="exact"/>
        <w:ind w:left="-315" w:leftChars="-150" w:right="-210" w:rightChars="-100"/>
        <w:jc w:val="center"/>
        <w:textAlignment w:val="baseline"/>
        <w:rPr>
          <w:rFonts w:ascii="Times New Roman" w:hAnsi="Times New Roman" w:eastAsia="方正小标宋_GBK" w:cs="Times New Roman"/>
          <w:bCs/>
          <w:spacing w:val="-20"/>
          <w:sz w:val="44"/>
          <w:szCs w:val="22"/>
        </w:rPr>
      </w:pP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</w:rPr>
        <w:t>公开招聘人员岗位表</w:t>
      </w:r>
    </w:p>
    <w:tbl>
      <w:tblPr>
        <w:tblStyle w:val="2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630"/>
        <w:gridCol w:w="735"/>
        <w:gridCol w:w="405"/>
        <w:gridCol w:w="1055"/>
        <w:gridCol w:w="882"/>
        <w:gridCol w:w="900"/>
        <w:gridCol w:w="4612"/>
        <w:gridCol w:w="4066"/>
        <w:gridCol w:w="9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lang w:bidi="ar"/>
              </w:rPr>
              <w:t>序号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lang w:bidi="ar"/>
              </w:rPr>
              <w:t>科室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lang w:bidi="ar"/>
              </w:rPr>
              <w:t>岗位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lang w:bidi="ar"/>
              </w:rPr>
              <w:t>需求人数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lang w:bidi="ar"/>
              </w:rPr>
              <w:t>年龄</w:t>
            </w:r>
          </w:p>
        </w:tc>
        <w:tc>
          <w:tcPr>
            <w:tcW w:w="10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lang w:bidi="ar"/>
              </w:rPr>
              <w:t>任职要求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lang w:bidi="ar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lang w:bidi="ar"/>
              </w:rPr>
              <w:t>专业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岗位1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办公室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法务岗位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周岁以下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1983年6月后出生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大学本科及以上学历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法学专业或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相关专业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建立健全国资国企管理相关制度及工作流程；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拟定国资对外签订的合同，审核区属国有企业上报的投融资、借款、资产管理等涉及对外签订合同内容及工作流程的合规性；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提供法律咨询，参与国资国企法律风险排查，定期组织法律事务培训；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协助处理国资监督检查相关事务；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直接参与办理或协助外聘律师处理各类法律事项；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国资局交办的其他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具有从事法务工作经验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年以上，具有案例经验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有国企工作经验者优先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熟悉公司法、合同法、物权法、知识产权法、民事诉讼案件及国资国企管理相关制度办法等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通过国家统一法律职业资格考试；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具有良好的沟通表达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公文撰写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组织协调能力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熟练运用各类办公软件；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政治素养高，责任心强，工作认真细致，学习能力强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国资国企改革科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项目管理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40周岁以下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1983年6月后出生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大学本科及以上学历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工程造价、土木工程等相关专业优先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负责区属国有企业项目全过程监督管理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；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协助审核汇总和分析区属国有企业项目投资情况；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对区属国有企业实施项目的工程造价、可行性、必要性等进行审核并提出意见；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负责起草项目管理方面的规范性文件；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督促企业建立完善项目管理相关制度，对企业项目管理提出合理建议；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国资局交办的其他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具备5年以上建设工程管理方面相关工作经验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有国企工作经验者优先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具备房屋建筑、土木工程、工程造价等相关专业知识；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具备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与岗位相关的中级及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以上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技术职称或同等级别执业资格证书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="440" w:leftChars="0" w:hanging="44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具有良好的沟通表达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公文撰写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组织协调能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熟练运用各类办公软件；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政治素养高，责任心强，工作认真细致，学习能力强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国资监管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产权管理岗位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周岁以下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1983年6月后出生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大学本科及以上学历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熟悉公司法、会计法、税法等法律法规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研究提出完善监管企业产权管理的建议；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拟订监管企业产权登记、划转、处置、资产出租等制度办法并组织实施，监督、规范企业国有产权交易、出租等行为；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股权转让事项；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承担所监管企业资产评估项目的核准和备案工作；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国资局交办的其他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具备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年以上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产权管理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方面相关工作经验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有国企工作经验者优先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；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熟悉公司法、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企业国有资产法、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会计法、税法等法律法规；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具备与岗位相关的中级及以上职称，资产评估师优先；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="440" w:leftChars="0" w:hanging="440"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拥有财务工作技能，具有良好的沟通表达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公文撰写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组织协调能力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熟练运用各类办公软件；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="440" w:leftChars="0" w:hanging="44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政治素养高，责任心强，工作认真细致，学习能力强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办公室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综合文秘岗位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40周岁以下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1983年6月后出生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本科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汉语言文学、新闻学、行政文秘等相关专业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负责起草机关公文、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工作总结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等综合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性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文稿工作；</w:t>
            </w:r>
          </w:p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负责机关宣传工作，起草相关宣传文稿等；</w:t>
            </w:r>
          </w:p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负责编撰年鉴、大事记等材料；</w:t>
            </w:r>
          </w:p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 xml:space="preserve"> 根据工作需要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协调、对接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与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工作相关的内外事务；</w:t>
            </w:r>
          </w:p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国资局交办的其他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="425" w:leftChars="0" w:hanging="425"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具有2年及以上从事综合性文稿写作的相关经历，具有较强的理论素养和文字功底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有国企工作经验者优先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="425" w:leftChars="0" w:hanging="425"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具有良好的沟通表达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熟悉办公室行政工作流程和公文写作格式；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="425" w:leftChars="0" w:hanging="425"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较强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的写作能力、组织协调和沟通能力；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="425" w:leftChars="0" w:hanging="425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政治素养高，责任心强，工作认真细致，学习能力强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65C60F"/>
    <w:multiLevelType w:val="singleLevel"/>
    <w:tmpl w:val="8365C60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ABA15CE"/>
    <w:multiLevelType w:val="singleLevel"/>
    <w:tmpl w:val="9ABA15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1BD118C"/>
    <w:multiLevelType w:val="multilevel"/>
    <w:tmpl w:val="21BD118C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3BC01B1"/>
    <w:multiLevelType w:val="multilevel"/>
    <w:tmpl w:val="33BC01B1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4567387D"/>
    <w:multiLevelType w:val="multilevel"/>
    <w:tmpl w:val="4567387D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4B9C6CB3"/>
    <w:multiLevelType w:val="multilevel"/>
    <w:tmpl w:val="4B9C6CB3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631A30FB"/>
    <w:multiLevelType w:val="multilevel"/>
    <w:tmpl w:val="631A30FB"/>
    <w:lvl w:ilvl="0" w:tentative="0">
      <w:start w:val="1"/>
      <w:numFmt w:val="decimal"/>
      <w:lvlText w:val="%1．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722C44E2"/>
    <w:multiLevelType w:val="multilevel"/>
    <w:tmpl w:val="722C44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FE5FAC"/>
    <w:rsid w:val="00396A6C"/>
    <w:rsid w:val="00570868"/>
    <w:rsid w:val="0077219D"/>
    <w:rsid w:val="007D1E40"/>
    <w:rsid w:val="00806F66"/>
    <w:rsid w:val="00C23A1B"/>
    <w:rsid w:val="00D96B9B"/>
    <w:rsid w:val="00E629C0"/>
    <w:rsid w:val="00ED32A2"/>
    <w:rsid w:val="00EF63B1"/>
    <w:rsid w:val="00F70AFC"/>
    <w:rsid w:val="04514CBB"/>
    <w:rsid w:val="05AB5D85"/>
    <w:rsid w:val="07342C24"/>
    <w:rsid w:val="08923ADC"/>
    <w:rsid w:val="090536C2"/>
    <w:rsid w:val="094914C5"/>
    <w:rsid w:val="0CAF2F33"/>
    <w:rsid w:val="109D0EC8"/>
    <w:rsid w:val="135C36B2"/>
    <w:rsid w:val="305A205E"/>
    <w:rsid w:val="331272AF"/>
    <w:rsid w:val="36637A58"/>
    <w:rsid w:val="370F4963"/>
    <w:rsid w:val="3A9C0042"/>
    <w:rsid w:val="3C1E48F3"/>
    <w:rsid w:val="3F3D68D3"/>
    <w:rsid w:val="430A3BDB"/>
    <w:rsid w:val="44C86F74"/>
    <w:rsid w:val="50F500BD"/>
    <w:rsid w:val="55FE5FAC"/>
    <w:rsid w:val="5E6235F1"/>
    <w:rsid w:val="70F937BF"/>
    <w:rsid w:val="7332236E"/>
    <w:rsid w:val="76640F85"/>
    <w:rsid w:val="775977BD"/>
    <w:rsid w:val="7CD95341"/>
    <w:rsid w:val="7F25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1230</Words>
  <Characters>54</Characters>
  <Lines>1</Lines>
  <Paragraphs>2</Paragraphs>
  <TotalTime>127</TotalTime>
  <ScaleCrop>false</ScaleCrop>
  <LinksUpToDate>false</LinksUpToDate>
  <CharactersWithSpaces>1282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2023-05-07T13:17:00Z</dcterms:created>
  <dc:creator>Administrator</dc:creator>
  <cp:lastModifiedBy>10054</cp:lastModifiedBy>
  <cp:lastPrinted>2023-06-26T05:33:36Z</cp:lastPrinted>
  <dcterms:modified xsi:type="dcterms:W3CDTF">2023-06-26T05:33:40Z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