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绵阳市卫生健康委员会直属事业单位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年下半年公开考核招聘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事业编制人才岗位和条件要求一览表（第一批）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2942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1" w:name="_GoBack"/>
      <w:bookmarkEnd w:id="1"/>
    </w:p>
    <w:tbl>
      <w:tblPr>
        <w:tblStyle w:val="6"/>
        <w:tblW w:w="15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20"/>
        <w:gridCol w:w="1320"/>
        <w:gridCol w:w="1222"/>
        <w:gridCol w:w="855"/>
        <w:gridCol w:w="1508"/>
        <w:gridCol w:w="855"/>
        <w:gridCol w:w="1155"/>
        <w:gridCol w:w="2340"/>
        <w:gridCol w:w="3945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县（市、区）、园区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四川绵阳四0四医院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1977年9月5日以后出生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具有副高职称证；已取得毕业证书及学位证书、医师执业资格证，并凭证书或证明办理聘用确认等手续。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四川绵阳四0四医院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1987年9月5日以后出生，具有博士学历学位或副高级及以上职称者年龄可放宽至1977年9月5日以后出生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1.应届毕业生须在2024年8月31日前取得符合岗位条件要求的毕业证、学位证； 往届毕业生须已取得毕业证书及学位证书。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2.需提供医师执业资格证、本专业住院医师规培合格证或证明，并凭证书或证明办理聘用确认等手续。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四川绵阳四0四医院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医学超声科医师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1987年9月5日以后出生，具有博士学历学位或副高级及以上职称者年龄可放宽至1977年9月5日以后出生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影像医学与核医学、医学影像学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1.应届毕业生须在2024年8月31日前取得符合岗位条件要求的毕业证、学位证； 往届毕业生须已取得毕业证书及学位证书。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2.需提供医师执业资格证、本专业住院医师规培合格证或证明，并凭证书或证明办理聘用确认等手续。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1440" w:bottom="1247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绵阳市卫生健康委员会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直属事业单位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年事业单位公开考核招聘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人才报名审核表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报考单位：                    报考职位：                      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815"/>
        <w:gridCol w:w="454"/>
        <w:gridCol w:w="360"/>
        <w:gridCol w:w="708"/>
        <w:gridCol w:w="242"/>
        <w:gridCol w:w="815"/>
        <w:gridCol w:w="136"/>
        <w:gridCol w:w="189"/>
        <w:gridCol w:w="592"/>
        <w:gridCol w:w="169"/>
        <w:gridCol w:w="149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10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机关事业单位在编在职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取得专业技术职称时间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号码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院校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现工作单位及岗位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89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30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1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1"/>
                <w:tab w:val="right" w:pos="3713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1"/>
                <w:tab w:val="right" w:pos="3713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审查人签名：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.考生须如实填写以上内容，如填报虚假信息者，取消考核或录取聘用资格；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.资格初审合格的，考生现场确认后由人社部门留存此表；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.考生需保持联系方式有效、畅通，以便联系。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2916246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绵阳市卫生健康委员会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直属事业单位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ascii="Times New Roman" w:hAnsi="Times New Roman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报名人员诚信承诺书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我是参加</w:t>
      </w:r>
      <w:r>
        <w:rPr>
          <w:rFonts w:hint="eastAsia" w:ascii="仿宋_GB2312" w:hAnsi="仿宋_GB2312" w:eastAsia="仿宋_GB2312" w:cs="仿宋_GB2312"/>
          <w:color w:val="000000"/>
          <w:sz w:val="32"/>
        </w:rPr>
        <w:t>绵阳市卫生健康委员会直属事业单位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202</w:t>
      </w:r>
      <w:r>
        <w:rPr>
          <w:rFonts w:ascii="Times New Roman" w:hAnsi="Times New Roman" w:eastAsia="仿宋_GB2312" w:cs="仿宋_GB2312"/>
          <w:color w:val="000000"/>
          <w:sz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半年引进高层次人才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的考生。我已认真仔细阅读了绵阳市卫生健康委员会发布的《绵阳市卫生健康委员会直属事业单位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半年引进高层次人才公开考核招聘公告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》等有关通知，熟读其违纪违规处理规定，清楚并理解其内容。我郑重承诺: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一、保证所选报的职位符合招聘公告所要求的资格条件，报名时提供的所有个人信息、证明、证件等相关资料真实、准确、有效，不弄虚作假。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二、保证遵守考核招聘现场纪律，服从考核招聘安排，不舞弊也不协助他人舞弊。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四、自觉服从考试组织管理部门的统一安排，接受监考人员的管理、监督和检查。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五、不以任何方式泄露所接触的本次考核面试（面谈）相关信息，不在网上传播、散布关于本次考核面试（面谈）的不实信息等。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六、如因弄虚作假或不符合报名资格条件被取消考核招聘或聘用资格，本人自愿承担由此造成的一切后果及责任。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24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DRhZDQ2NTA3MjYwYzNiZDQ3MTgyZWQwNDgwMjcifQ=="/>
  </w:docVars>
  <w:rsids>
    <w:rsidRoot w:val="1AF25D71"/>
    <w:rsid w:val="1AF25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2023-08-28T10:24:00Z</dcterms:created>
  <dc:creator>39078</dc:creator>
  <cp:lastModifiedBy>39078</cp:lastModifiedBy>
  <dcterms:modified xsi:type="dcterms:W3CDTF">2023-08-28T10:25:16Z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39DF4649708244E8AB7988209C35FE9E_11</vt:lpwstr>
  </property>
</Properties>
</file>