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spacing w:line="560" w:lineRule="exact"/>
        <w:rPr>
          <w:rFonts w:hint="eastAsia" w:eastAsia="仿宋_GB2312"/>
          <w:sz w:val="44"/>
          <w:szCs w:val="44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400" w:lineRule="exact"/>
        <w:jc w:val="center"/>
        <w:rPr>
          <w:rFonts w:eastAsia="微软雅黑"/>
          <w:sz w:val="36"/>
          <w:szCs w:val="36"/>
        </w:rPr>
      </w:pPr>
      <w:r>
        <w:rPr>
          <w:rFonts w:hint="eastAsia" w:eastAsia="微软雅黑"/>
          <w:sz w:val="36"/>
          <w:szCs w:val="36"/>
          <w:lang w:val="en-US" w:eastAsia="zh-CN"/>
        </w:rPr>
        <w:t>四川省消防救援总队</w:t>
      </w:r>
      <w:r>
        <w:rPr>
          <w:rFonts w:hint="eastAsia" w:eastAsia="微软雅黑"/>
          <w:sz w:val="36"/>
          <w:szCs w:val="36"/>
          <w:lang w:eastAsia="zh-CN"/>
        </w:rPr>
        <w:t>雅江县</w:t>
      </w:r>
      <w:r>
        <w:rPr>
          <w:rFonts w:eastAsia="微软雅黑"/>
          <w:sz w:val="36"/>
          <w:szCs w:val="36"/>
        </w:rPr>
        <w:t>消防救援</w:t>
      </w:r>
      <w:r>
        <w:rPr>
          <w:rFonts w:hint="eastAsia" w:eastAsia="微软雅黑"/>
          <w:sz w:val="36"/>
          <w:szCs w:val="36"/>
          <w:lang w:eastAsia="zh-CN"/>
        </w:rPr>
        <w:t>大</w:t>
      </w:r>
      <w:r>
        <w:rPr>
          <w:rFonts w:eastAsia="微软雅黑"/>
          <w:sz w:val="36"/>
          <w:szCs w:val="36"/>
        </w:rPr>
        <w:t>队</w:t>
      </w:r>
    </w:p>
    <w:p>
      <w:pPr>
        <w:spacing w:line="400" w:lineRule="exact"/>
        <w:jc w:val="center"/>
        <w:rPr>
          <w:rFonts w:eastAsia="微软雅黑"/>
          <w:sz w:val="36"/>
          <w:szCs w:val="36"/>
        </w:rPr>
      </w:pPr>
      <w:r>
        <w:rPr>
          <w:rFonts w:eastAsia="微软雅黑"/>
          <w:sz w:val="36"/>
          <w:szCs w:val="36"/>
        </w:rPr>
        <w:t>政府专职消防队员及文员报名登记表</w:t>
      </w:r>
    </w:p>
    <w:p>
      <w:pPr>
        <w:spacing w:line="400" w:lineRule="exact"/>
        <w:jc w:val="center"/>
      </w:pPr>
    </w:p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17"/>
        <w:gridCol w:w="278"/>
        <w:gridCol w:w="1131"/>
        <w:gridCol w:w="721"/>
        <w:gridCol w:w="779"/>
        <w:gridCol w:w="1071"/>
        <w:gridCol w:w="1278"/>
        <w:gridCol w:w="822"/>
        <w:gridCol w:w="3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1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性别</w:t>
            </w:r>
          </w:p>
        </w:tc>
        <w:tc>
          <w:tcPr>
            <w:tcW w:w="72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77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民族</w:t>
            </w:r>
          </w:p>
        </w:tc>
        <w:tc>
          <w:tcPr>
            <w:tcW w:w="107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27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  <w:b/>
                <w:bCs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出生年月</w:t>
            </w:r>
          </w:p>
        </w:tc>
        <w:tc>
          <w:tcPr>
            <w:tcW w:w="82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毕业院校</w:t>
            </w:r>
          </w:p>
        </w:tc>
        <w:tc>
          <w:tcPr>
            <w:tcW w:w="4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毕业时间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所学专业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学历层次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学位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身高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是否退役士兵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户籍地</w:t>
            </w:r>
          </w:p>
        </w:tc>
        <w:tc>
          <w:tcPr>
            <w:tcW w:w="36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身份证号</w:t>
            </w:r>
          </w:p>
        </w:tc>
        <w:tc>
          <w:tcPr>
            <w:tcW w:w="339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家庭地址</w:t>
            </w:r>
          </w:p>
        </w:tc>
        <w:tc>
          <w:tcPr>
            <w:tcW w:w="36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联系电话</w:t>
            </w:r>
          </w:p>
        </w:tc>
        <w:tc>
          <w:tcPr>
            <w:tcW w:w="339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18030" w:hAnsi="方正仿宋_GB18030" w:eastAsia="方正仿宋_GB18030" w:cs="方正仿宋_GB18030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  <w:t>持有资格证书类型</w:t>
            </w:r>
          </w:p>
        </w:tc>
        <w:tc>
          <w:tcPr>
            <w:tcW w:w="8094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报考岗位</w:t>
            </w:r>
          </w:p>
        </w:tc>
        <w:tc>
          <w:tcPr>
            <w:tcW w:w="597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18030" w:hAnsi="方正仿宋_GB18030" w:eastAsia="方正仿宋_GB18030" w:cs="方正仿宋_GB180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□政府专职队员</w:t>
            </w:r>
            <w:r>
              <w:rPr>
                <w:rFonts w:hint="eastAsia" w:ascii="方正仿宋_GB18030" w:hAnsi="方正仿宋_GB18030" w:eastAsia="方正仿宋_GB18030" w:cs="方正仿宋_GB18030"/>
                <w:lang w:eastAsia="zh-CN"/>
              </w:rPr>
              <w:t>（□战斗员□驾驶员）</w:t>
            </w:r>
          </w:p>
          <w:p>
            <w:pPr>
              <w:spacing w:line="300" w:lineRule="exact"/>
              <w:jc w:val="both"/>
              <w:rPr>
                <w:rFonts w:eastAsia="方正仿宋_GBK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□消防文员</w:t>
            </w:r>
            <w:r>
              <w:rPr>
                <w:rFonts w:hint="eastAsia" w:ascii="方正仿宋_GB18030" w:hAnsi="方正仿宋_GB18030" w:eastAsia="方正仿宋_GB18030" w:cs="方正仿宋_GB18030"/>
                <w:lang w:eastAsia="zh-CN"/>
              </w:rPr>
              <w:t>（</w:t>
            </w:r>
            <w:r>
              <w:rPr>
                <w:rFonts w:hint="eastAsia" w:ascii="方正仿宋_GB18030" w:hAnsi="方正仿宋_GB18030" w:eastAsia="方正仿宋_GB18030" w:cs="方正仿宋_GB18030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lang w:eastAsia="zh-CN"/>
              </w:rPr>
              <w:t>会计岗位□综合岗位）</w:t>
            </w:r>
          </w:p>
        </w:tc>
        <w:tc>
          <w:tcPr>
            <w:tcW w:w="11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  <w:t>驾照类型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18030" w:hAnsi="方正仿宋_GB18030" w:eastAsia="方正仿宋_GB18030" w:cs="方正仿宋_GB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本人简历及其奖惩情况</w:t>
            </w:r>
          </w:p>
        </w:tc>
        <w:tc>
          <w:tcPr>
            <w:tcW w:w="8094" w:type="dxa"/>
            <w:gridSpan w:val="10"/>
            <w:tcBorders>
              <w:right w:val="single" w:color="auto" w:sz="8" w:space="0"/>
            </w:tcBorders>
            <w:vAlign w:val="bottom"/>
          </w:tcPr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家庭主要成员</w:t>
            </w:r>
          </w:p>
        </w:tc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称谓</w:t>
            </w: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姓名</w:t>
            </w: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政治面貌</w:t>
            </w:r>
          </w:p>
        </w:tc>
        <w:tc>
          <w:tcPr>
            <w:tcW w:w="2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联系方式</w:t>
            </w: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34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111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报名信息确认</w:t>
            </w:r>
          </w:p>
        </w:tc>
        <w:tc>
          <w:tcPr>
            <w:tcW w:w="809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本人对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雅江县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消防救援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队关于招录政府专职消防队员及文员的公告内容已了解清楚，并保证以上表内所填写的内容和所提供的材料真实有效。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040" w:firstLineChars="2800"/>
              <w:textAlignment w:val="auto"/>
              <w:rPr>
                <w:rFonts w:eastAsia="方正仿宋_GBK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方正仿宋_GBK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040" w:firstLineChars="2800"/>
              <w:textAlignment w:val="auto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承诺人：（签名）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400" w:firstLineChars="3000"/>
              <w:textAlignment w:val="auto"/>
              <w:rPr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年    月    日</w:t>
            </w:r>
          </w:p>
          <w:p>
            <w:pPr>
              <w:spacing w:line="36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11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</w:rPr>
              <w:t>资格审查结果</w:t>
            </w:r>
          </w:p>
        </w:tc>
        <w:tc>
          <w:tcPr>
            <w:tcW w:w="284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签名：</w:t>
            </w: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年  月   日</w:t>
            </w:r>
          </w:p>
        </w:tc>
        <w:tc>
          <w:tcPr>
            <w:tcW w:w="312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预</w:t>
            </w:r>
            <w:r>
              <w:rPr>
                <w:rFonts w:eastAsia="方正仿宋_GBK"/>
              </w:rPr>
              <w:t>录用情况</w:t>
            </w:r>
          </w:p>
          <w:p>
            <w:pPr>
              <w:spacing w:line="300" w:lineRule="exact"/>
              <w:ind w:left="1605"/>
              <w:rPr>
                <w:rFonts w:eastAsia="方正仿宋_GBK"/>
              </w:rPr>
            </w:pPr>
          </w:p>
        </w:tc>
        <w:tc>
          <w:tcPr>
            <w:tcW w:w="2119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方正仿宋_GBK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rPr>
                <w:rFonts w:eastAsia="方正仿宋_GBK"/>
              </w:rPr>
            </w:pPr>
          </w:p>
          <w:p>
            <w:pPr>
              <w:pStyle w:val="2"/>
              <w:spacing w:line="300" w:lineRule="exact"/>
              <w:rPr>
                <w:rFonts w:eastAsia="方正仿宋_GBK"/>
              </w:rPr>
            </w:pPr>
          </w:p>
          <w:p>
            <w:pPr>
              <w:spacing w:line="300" w:lineRule="exact"/>
              <w:ind w:firstLine="630" w:firstLineChars="300"/>
              <w:rPr>
                <w:rFonts w:eastAsia="方正仿宋_GBK"/>
              </w:rPr>
            </w:pPr>
            <w:r>
              <w:rPr>
                <w:rFonts w:eastAsia="方正仿宋_GBK"/>
              </w:rPr>
              <w:t>签名：</w:t>
            </w:r>
          </w:p>
          <w:p>
            <w:pPr>
              <w:spacing w:line="3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</w:t>
            </w:r>
            <w:r>
              <w:rPr>
                <w:rFonts w:hint="eastAsia" w:eastAsia="方正仿宋_GBK"/>
                <w:lang w:val="en-US" w:eastAsia="zh-CN"/>
              </w:rPr>
              <w:t xml:space="preserve">     </w:t>
            </w:r>
            <w:r>
              <w:rPr>
                <w:rFonts w:eastAsia="方正仿宋_GBK"/>
              </w:rPr>
              <w:t>盖章</w:t>
            </w:r>
          </w:p>
          <w:p>
            <w:pPr>
              <w:spacing w:line="300" w:lineRule="exact"/>
              <w:ind w:firstLine="840" w:firstLineChars="400"/>
              <w:rPr>
                <w:rFonts w:eastAsia="方正仿宋_GBK"/>
              </w:rPr>
            </w:pPr>
            <w:r>
              <w:rPr>
                <w:rFonts w:eastAsia="方正仿宋_GBK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tbl>
      <w:tblPr>
        <w:tblStyle w:val="7"/>
        <w:tblW w:w="9196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196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其他个人相关事项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7" w:hRule="atLeast"/>
        </w:trPr>
        <w:tc>
          <w:tcPr>
            <w:tcW w:w="9196" w:type="dxa"/>
          </w:tcPr>
          <w:p>
            <w:pPr>
              <w:widowContro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体 能 测 试 标 准</w:t>
      </w:r>
    </w:p>
    <w:p>
      <w:pPr>
        <w:pStyle w:val="3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专职队员招录体测标准为：</w:t>
      </w:r>
    </w:p>
    <w:p>
      <w:pPr>
        <w:pStyle w:val="2"/>
        <w:jc w:val="lef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1000米跑</w:t>
      </w:r>
    </w:p>
    <w:tbl>
      <w:tblPr>
        <w:tblStyle w:val="6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94"/>
        <w:gridCol w:w="893"/>
        <w:gridCol w:w="891"/>
        <w:gridCol w:w="891"/>
        <w:gridCol w:w="894"/>
        <w:gridCol w:w="893"/>
        <w:gridCol w:w="892"/>
        <w:gridCol w:w="892"/>
        <w:gridCol w:w="893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5″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0″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5″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0″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5″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对应分值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</w:tr>
    </w:tbl>
    <w:p>
      <w:pPr>
        <w:spacing w:line="55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受测者分组进行测试，用站立式起跑。受测者从起点线处听到起跑口令后起跑，记时开始，受测者完成1000米距离到达终点线，记时结束并记录跑完全程时间。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单杠引体向上</w:t>
      </w:r>
    </w:p>
    <w:tbl>
      <w:tblPr>
        <w:tblStyle w:val="6"/>
        <w:tblW w:w="9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个数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对应分值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</w:tr>
    </w:tbl>
    <w:p>
      <w:pPr>
        <w:spacing w:line="55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听到“开始”的口令，记时开始，受测者跳起，双手正握单杠悬垂，悬垂时双肘关节伸直，双手用力屈臂拉杠，使身体向上，下颌高于杠面，然后身体下落还原成悬垂动作，记为完成1次引体向上。受测者双手不离开单杠，按此动作进行。听到“2分钟时间到”的口令，记时记数结束，受测者下杠。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pStyle w:val="3"/>
        <w:rPr>
          <w:rFonts w:hint="eastAsia"/>
          <w:highlight w:val="none"/>
          <w:lang w:eastAsia="zh-CN"/>
        </w:rPr>
      </w:pPr>
    </w:p>
    <w:p>
      <w:pPr>
        <w:pStyle w:val="3"/>
        <w:rPr>
          <w:rFonts w:hint="eastAsia"/>
          <w:highlight w:val="none"/>
          <w:lang w:eastAsia="zh-CN"/>
        </w:rPr>
      </w:pPr>
    </w:p>
    <w:p>
      <w:pPr>
        <w:pStyle w:val="3"/>
        <w:rPr>
          <w:rFonts w:hint="eastAsia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val="en-US" w:eastAsia="zh-CN"/>
        </w:rPr>
        <w:t>4*10折返跑</w:t>
      </w:r>
    </w:p>
    <w:tbl>
      <w:tblPr>
        <w:tblStyle w:val="6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94"/>
        <w:gridCol w:w="893"/>
        <w:gridCol w:w="891"/>
        <w:gridCol w:w="891"/>
        <w:gridCol w:w="894"/>
        <w:gridCol w:w="893"/>
        <w:gridCol w:w="892"/>
        <w:gridCol w:w="892"/>
        <w:gridCol w:w="893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91" w:hRule="atLeas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15″50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14″30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13″80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13″30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12″80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12″30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11″80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11″40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11″10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10″80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对应分值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受测者2人一组参加测试，从起点线处听到起跑口令后起跑，记时开始，在折返线处返回跑向起跑线，到达起跑线时为完成1次往返。连续完成2次往返，记时结束并记录跑完全程时间。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专职消防员岗位适应性测试合格标准为：</w:t>
      </w:r>
    </w:p>
    <w:tbl>
      <w:tblPr>
        <w:tblStyle w:val="7"/>
        <w:tblW w:w="3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负重登六楼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1′50″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受测者自己佩戴消防头盔及消防安全腰带，双手各抓握1盘65毫米水带，听到开始的口令后，记时开始，受测者手提两盘水带，从一楼楼梯口起点线出发，登楼到达六楼楼梯口终点线，记时结束并记录时间。</w:t>
      </w:r>
    </w:p>
    <w:tbl>
      <w:tblPr>
        <w:tblStyle w:val="7"/>
        <w:tblW w:w="3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拖拽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15″</w:t>
            </w:r>
          </w:p>
        </w:tc>
      </w:tr>
    </w:tbl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受测者自己佩戴消防头盔及消防安全腰带。听到“开始”口令，记时开始，受测者将60公斤重的假人从起点线拖拽至距离起点线10米处的终点线，假人整体越过终点线，记时结束并记录时间。</w:t>
      </w:r>
    </w:p>
    <w:p>
      <w:pPr>
        <w:pStyle w:val="3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消防文员招录体测合格标准为：</w:t>
      </w:r>
    </w:p>
    <w:tbl>
      <w:tblPr>
        <w:tblStyle w:val="7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3275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800米</w:t>
            </w:r>
          </w:p>
        </w:tc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3分钟曲腿仰卧起坐</w:t>
            </w:r>
          </w:p>
        </w:tc>
        <w:tc>
          <w:tcPr>
            <w:tcW w:w="3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4′50″</w:t>
            </w:r>
          </w:p>
        </w:tc>
        <w:tc>
          <w:tcPr>
            <w:tcW w:w="32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33个</w:t>
            </w:r>
          </w:p>
        </w:tc>
        <w:tc>
          <w:tcPr>
            <w:tcW w:w="3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85个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800米：</w:t>
      </w:r>
      <w:r>
        <w:rPr>
          <w:rFonts w:ascii="Times New Roman" w:hAnsi="Times New Roman" w:eastAsia="仿宋"/>
          <w:sz w:val="32"/>
          <w:szCs w:val="32"/>
        </w:rPr>
        <w:t>受测者分组进行测试，用站立式起跑。受测者从起点线处听到起跑口令后起跑，记时开始，受测者完成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800</w:t>
      </w:r>
      <w:r>
        <w:rPr>
          <w:rFonts w:ascii="Times New Roman" w:hAnsi="Times New Roman" w:eastAsia="仿宋"/>
          <w:sz w:val="32"/>
          <w:szCs w:val="32"/>
        </w:rPr>
        <w:t>米距离到达终点线，记时结束并记录跑完全程时间。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Arial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3分钟曲腿仰卧起坐：</w:t>
      </w:r>
      <w:r>
        <w:rPr>
          <w:rFonts w:hint="eastAsia" w:ascii="Times New Roman" w:hAnsi="Times New Roman" w:eastAsia="仿宋" w:cs="Arial"/>
          <w:snapToGrid w:val="0"/>
          <w:color w:val="000000"/>
          <w:kern w:val="0"/>
          <w:sz w:val="32"/>
          <w:szCs w:val="32"/>
          <w:lang w:val="en-US" w:eastAsia="zh-CN"/>
        </w:rPr>
        <w:t>听到“开始”口令，参考人员仰卧于垫子上，两腿并拢，含胸低头，腹部用力，上体屈起成坐姿，然后上体后倒还原成仰卧姿势。完成动作后，成立正姿势。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1分钟跳绳：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 xml:space="preserve">听到“预备”的口令，双手分别握住跳绳两端，做好操作准备。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 xml:space="preserve">听到“开始”的口令，操作人员向前摆动跳绳两端，大臂靠近身体两侧，肘稍外展，小臂近似水平，用手腕发力作外展经身后向上向下回旋一周，同时用双前脚掌起跳和落地。在规定的时间内完成规定数量后。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该科目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每名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操作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 xml:space="preserve">次。 </w:t>
      </w:r>
    </w:p>
    <w:p>
      <w:pPr>
        <w:rPr>
          <w:rFonts w:hint="default" w:ascii="Times New Roman" w:hAnsi="Times New Roman" w:eastAsia="仿宋"/>
          <w:sz w:val="32"/>
          <w:szCs w:val="32"/>
          <w:lang w:val="en-US" w:eastAsia="zh-CN"/>
        </w:rPr>
      </w:pPr>
    </w:p>
    <w:sectPr>
      <w:footerReference r:id="rId5" w:type="default"/>
      <w:pgSz w:w="12090" w:h="16990"/>
      <w:pgMar w:top="1444" w:right="1325" w:bottom="400" w:left="1155" w:header="0" w:footer="170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7DE698-90BC-46D5-BDC4-E27ADAF731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336A87-E34E-4ABC-A212-EC1C47BF52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4D2715-9CE0-42E0-A39A-1887D03579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0788152-2A38-4B42-876E-7CFE6CF2495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0A2870E-D53C-4C7D-B3BD-E87052A18A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3C271CE-9213-4C59-922F-81D8BBC3656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AA4A2B0-EDBB-49CE-AF1C-AAF73F1971C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8981F064-EBD0-4226-8F85-AABB577694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GU2NjZlNDdlNzFhMDg3NDQ3NTU0NDRiZWQ5MWI4ODkifQ=="/>
  </w:docVars>
  <w:rsids>
    <w:rsidRoot w:val="00000000"/>
    <w:rsid w:val="000B24C0"/>
    <w:rsid w:val="0BB72157"/>
    <w:rsid w:val="0D883C4C"/>
    <w:rsid w:val="13D14EDB"/>
    <w:rsid w:val="14982A18"/>
    <w:rsid w:val="1A6C4918"/>
    <w:rsid w:val="1BEC5551"/>
    <w:rsid w:val="26C80B0A"/>
    <w:rsid w:val="277222BA"/>
    <w:rsid w:val="27853BB6"/>
    <w:rsid w:val="28CA2F59"/>
    <w:rsid w:val="2EE6487F"/>
    <w:rsid w:val="320A5AE9"/>
    <w:rsid w:val="38F03702"/>
    <w:rsid w:val="392131F9"/>
    <w:rsid w:val="3CDE258B"/>
    <w:rsid w:val="3DBD056E"/>
    <w:rsid w:val="41D34C92"/>
    <w:rsid w:val="4283791D"/>
    <w:rsid w:val="4586581D"/>
    <w:rsid w:val="47317997"/>
    <w:rsid w:val="4A5D0A54"/>
    <w:rsid w:val="4B722056"/>
    <w:rsid w:val="50C8364D"/>
    <w:rsid w:val="533768DD"/>
    <w:rsid w:val="537A2B41"/>
    <w:rsid w:val="53902026"/>
    <w:rsid w:val="53F22AE2"/>
    <w:rsid w:val="54F52B58"/>
    <w:rsid w:val="566C74A9"/>
    <w:rsid w:val="59C31DC9"/>
    <w:rsid w:val="5AB577EF"/>
    <w:rsid w:val="5F910A36"/>
    <w:rsid w:val="663F6864"/>
    <w:rsid w:val="6EAD04C4"/>
    <w:rsid w:val="75451A65"/>
    <w:rsid w:val="79D57756"/>
    <w:rsid w:val="7C116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方正仿宋_GBK"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6122</Words>
  <Characters>6453</Characters>
  <TotalTime>22</TotalTime>
  <ScaleCrop>false</ScaleCrop>
  <LinksUpToDate>false</LinksUpToDate>
  <CharactersWithSpaces>6498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2023-09-05T23:30:00Z</dcterms:created>
  <dc:creator>Kingsoft-PDF</dc:creator>
  <cp:lastModifiedBy>紫臆</cp:lastModifiedBy>
  <cp:lastPrinted>2023-09-18T12:12:00Z</cp:lastPrinted>
  <dcterms:modified xsi:type="dcterms:W3CDTF">2023-09-19T10:06:22Z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2023-09-05T23:30:47Z</vt:filetime>
  </property>
  <property fmtid="{D5CDD505-2E9C-101B-9397-08002B2CF9AE}" pid="4" name="UsrData">
    <vt:lpwstr>64f749a055aedd001f7ee96cwl</vt:lpwstr>
  </property>
  <property fmtid="{D5CDD505-2E9C-101B-9397-08002B2CF9AE}" pid="5" name="KSOProductBuildVer">
    <vt:lpwstr>2052-11.1.0.14036</vt:lpwstr>
  </property>
  <property fmtid="{D5CDD505-2E9C-101B-9397-08002B2CF9AE}" pid="6" name="ICV">
    <vt:lpwstr>90D27FECB939417F9202760044051DA8_13</vt:lpwstr>
  </property>
</Properties>
</file>