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绵阳市教育科学研究所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2023年下半年考调招聘专业技术人员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资格初审通过人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员名单</w:t>
      </w:r>
    </w:p>
    <w:p>
      <w:pPr>
        <w:widowControl/>
        <w:jc w:val="center"/>
        <w:rPr>
          <w:rFonts w:hint="eastAsia" w:ascii="仿宋_GB2312" w:hAnsi="等线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（按姓氏拼音排序）</w:t>
      </w:r>
    </w:p>
    <w:tbl>
      <w:tblPr>
        <w:tblStyle w:val="2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黄胤钦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梁晋华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刘晓磊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刘旭良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刘忠菊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吕茂文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钱 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沈宗燕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宋晓琳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谭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唐国红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王良勇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王诗涛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杨宏静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周星亚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DRhZDQ2NTA3MjYwYzNiZDQ3MTgyZWQwNDgwMjcifQ=="/>
  </w:docVars>
  <w:rsids>
    <w:rsidRoot w:val="4FE2153B"/>
    <w:rsid w:val="4FE21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2023-10-12T12:30:00Z</dcterms:created>
  <dc:creator>小调江湖</dc:creator>
  <cp:lastModifiedBy>小调江湖</cp:lastModifiedBy>
  <dcterms:modified xsi:type="dcterms:W3CDTF">2023-10-12T12:30:54Z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7012C415B4154518A1325C527E92DB09_11</vt:lpwstr>
  </property>
</Properties>
</file>