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1" w:firstLineChars="100"/>
        <w:jc w:val="left"/>
        <w:rPr>
          <w:rFonts w:hint="eastAsia" w:ascii="Arial" w:hAnsi="Arial" w:cs="Arial"/>
          <w:i w:val="0"/>
          <w:caps w:val="0"/>
          <w:color w:val="000000"/>
          <w:spacing w:val="0"/>
          <w:sz w:val="14"/>
          <w:szCs w:val="14"/>
        </w:rPr>
      </w:pPr>
      <w:r>
        <w:rPr>
          <w:rFonts w:hint="eastAsia" w:ascii="宋体" w:hAnsi="宋体" w:eastAsia="宋体" w:cs="宋体"/>
          <w:b/>
          <w:i w:val="0"/>
          <w:caps w:val="0"/>
          <w:color w:val="000000"/>
          <w:spacing w:val="0"/>
          <w:kern w:val="0"/>
          <w:sz w:val="30"/>
          <w:szCs w:val="30"/>
          <w:shd w:val="clear" w:fill="FFFFFF"/>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caps w:val="0"/>
          <w:color w:val="000000"/>
          <w:spacing w:val="0"/>
          <w:sz w:val="36"/>
          <w:szCs w:val="36"/>
        </w:rPr>
      </w:pP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大英县</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fldChar w:fldCharType="begin"/>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instrText xml:space="preserve"> HYPERLINK "http://files.offcn.com/274/2019/1113/2019%E5%B9%B4%E9%9B%85%E5%AE%89%E5%B8%82%E5%90%8D%E5%B1%B1%E5%8C%BA%E4%BB%8E%E2%80%9C%E4%B8%89%E6%94%AF%E4%B8%80%E6%89%B6%E2%80%9D%E6%9C%8D%E5%8A%A1%E4%BA%BA%E5%91%98%E4%B8%AD%E8%80%83%E6%A0%B8%E6%8B%9B%E8%81%98%E4%BA%8B%E4%B8%9A%E5%8D%95%E4%BD%8D%E5%B7%A5%E4%BD%9C%E4%BA%BA%E5%91%98%E5%B2%97%E4%BD%8D%E6%9D%A1%E4%BB%B6%E4%B8%80%E8%A7%88%E8%A1%A8v.docx" </w:instrTex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fldChar w:fldCharType="separate"/>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2023年从期满职业村党组织书记中考核招聘事业单位工作人员岗位条件一览表</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fldChar w:fldCharType="end"/>
      </w:r>
    </w:p>
    <w:tbl>
      <w:tblPr>
        <w:tblStyle w:val="3"/>
        <w:tblW w:w="10053" w:type="dxa"/>
        <w:jc w:val="center"/>
        <w:shd w:val="clear" w:color="auto" w:fill="auto"/>
        <w:tblLayout w:type="fixed"/>
        <w:tblCellMar>
          <w:top w:w="0" w:type="dxa"/>
          <w:left w:w="0" w:type="dxa"/>
          <w:bottom w:w="0" w:type="dxa"/>
          <w:right w:w="0" w:type="dxa"/>
        </w:tblCellMar>
      </w:tblPr>
      <w:tblGrid>
        <w:gridCol w:w="525"/>
        <w:gridCol w:w="1747"/>
        <w:gridCol w:w="1468"/>
        <w:gridCol w:w="1126"/>
        <w:gridCol w:w="542"/>
        <w:gridCol w:w="1287"/>
        <w:gridCol w:w="1110"/>
        <w:gridCol w:w="1627"/>
        <w:gridCol w:w="621"/>
      </w:tblGrid>
      <w:tr>
        <w:tblPrEx>
          <w:shd w:val="clear" w:color="auto" w:fill="auto"/>
          <w:tblCellMar>
            <w:top w:w="0" w:type="dxa"/>
            <w:left w:w="0" w:type="dxa"/>
            <w:bottom w:w="0" w:type="dxa"/>
            <w:right w:w="0" w:type="dxa"/>
          </w:tblCellMar>
        </w:tblPrEx>
        <w:trPr>
          <w:wAfter w:w="0" w:type="auto"/>
          <w:trHeight w:val="502" w:hRule="atLeast"/>
          <w:jc w:val="center"/>
        </w:trPr>
        <w:tc>
          <w:tcPr>
            <w:tcW w:w="5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序号</w:t>
            </w:r>
          </w:p>
        </w:tc>
        <w:tc>
          <w:tcPr>
            <w:tcW w:w="174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主管部门</w:t>
            </w:r>
          </w:p>
        </w:tc>
        <w:tc>
          <w:tcPr>
            <w:tcW w:w="14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招聘单位</w:t>
            </w:r>
          </w:p>
        </w:tc>
        <w:tc>
          <w:tcPr>
            <w:tcW w:w="112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招聘岗位</w:t>
            </w:r>
          </w:p>
        </w:tc>
        <w:tc>
          <w:tcPr>
            <w:tcW w:w="54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招聘名额</w:t>
            </w:r>
          </w:p>
        </w:tc>
        <w:tc>
          <w:tcPr>
            <w:tcW w:w="464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b/>
                <w:bCs/>
                <w:sz w:val="24"/>
                <w:szCs w:val="24"/>
                <w:lang w:val="en-US" w:eastAsia="zh-CN"/>
              </w:rPr>
              <w:t>报考条件</w:t>
            </w:r>
          </w:p>
        </w:tc>
      </w:tr>
      <w:tr>
        <w:tblPrEx>
          <w:tblCellMar>
            <w:top w:w="0" w:type="dxa"/>
            <w:left w:w="0" w:type="dxa"/>
            <w:bottom w:w="0" w:type="dxa"/>
            <w:right w:w="0" w:type="dxa"/>
          </w:tblCellMar>
        </w:tblPrEx>
        <w:trPr>
          <w:trHeight w:val="883" w:hRule="atLeast"/>
          <w:jc w:val="center"/>
        </w:trPr>
        <w:tc>
          <w:tcPr>
            <w:tcW w:w="5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7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54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学历要求</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专业要求</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年龄要求</w:t>
            </w:r>
          </w:p>
        </w:tc>
        <w:tc>
          <w:tcPr>
            <w:tcW w:w="621" w:type="dxa"/>
            <w:tcBorders>
              <w:top w:val="single" w:color="auto" w:sz="8" w:space="0"/>
              <w:left w:val="single" w:color="auto" w:sz="8" w:space="0"/>
              <w:right w:val="single" w:color="auto" w:sz="8" w:space="0"/>
            </w:tcBorders>
            <w:shd w:val="clear" w:color="auto" w:fill="auto"/>
            <w:vAlign w:val="center"/>
          </w:tcPr>
          <w:p>
            <w:pPr>
              <w:jc w:val="center"/>
              <w:rPr>
                <w:rFonts w:hint="eastAsia" w:ascii="宋体" w:eastAsiaTheme="minorEastAsia"/>
                <w:sz w:val="24"/>
                <w:szCs w:val="24"/>
                <w:lang w:eastAsia="zh-CN"/>
              </w:rPr>
            </w:pPr>
            <w:r>
              <w:rPr>
                <w:rFonts w:hint="eastAsia" w:ascii="宋体"/>
                <w:b/>
                <w:bCs/>
                <w:sz w:val="24"/>
                <w:szCs w:val="24"/>
                <w:lang w:eastAsia="zh-CN"/>
              </w:rPr>
              <w:t>备注</w:t>
            </w:r>
          </w:p>
        </w:tc>
      </w:tr>
      <w:tr>
        <w:tblPrEx>
          <w:tblCellMar>
            <w:top w:w="0" w:type="dxa"/>
            <w:left w:w="0" w:type="dxa"/>
            <w:bottom w:w="0" w:type="dxa"/>
            <w:right w:w="0" w:type="dxa"/>
          </w:tblCellMar>
        </w:tblPrEx>
        <w:trPr>
          <w:trHeight w:val="1072" w:hRule="atLeast"/>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隆盛镇人民政府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隆盛镇</w:t>
            </w:r>
            <w:r>
              <w:rPr>
                <w:rFonts w:hint="eastAsia" w:ascii="宋体" w:cstheme="minorBidi"/>
                <w:kern w:val="2"/>
                <w:sz w:val="24"/>
                <w:szCs w:val="24"/>
                <w:lang w:val="en-US" w:eastAsia="zh-CN" w:bidi="ar-SA"/>
              </w:rPr>
              <w:t>产业发展服务中心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hint="eastAsia" w:ascii="宋体"/>
                <w:sz w:val="24"/>
                <w:szCs w:val="24"/>
                <w:lang w:val="en-US" w:eastAsia="zh-CN"/>
              </w:rPr>
              <w:t>2</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Theme="minorHAnsi" w:eastAsiaTheme="minorEastAsia" w:cstheme="minorBidi"/>
                <w:kern w:val="2"/>
                <w:sz w:val="24"/>
                <w:szCs w:val="24"/>
                <w:lang w:val="en-US" w:eastAsia="zh-CN" w:bidi="ar-SA"/>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hint="eastAsia" w:ascii="宋体" w:cstheme="minorBidi"/>
                <w:kern w:val="2"/>
                <w:sz w:val="24"/>
                <w:szCs w:val="24"/>
                <w:lang w:val="en-US" w:eastAsia="zh-CN" w:bidi="ar-SA"/>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40周岁及以下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卓筒井镇</w:t>
            </w:r>
            <w:r>
              <w:rPr>
                <w:rFonts w:hint="eastAsia" w:ascii="宋体" w:cstheme="minorBidi"/>
                <w:kern w:val="2"/>
                <w:sz w:val="24"/>
                <w:szCs w:val="24"/>
                <w:lang w:val="en-US" w:eastAsia="zh-CN" w:bidi="ar-SA"/>
              </w:rPr>
              <w:t>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卓筒井镇</w:t>
            </w:r>
            <w:r>
              <w:rPr>
                <w:rFonts w:hint="eastAsia" w:ascii="宋体" w:cstheme="minorBidi"/>
                <w:kern w:val="2"/>
                <w:sz w:val="24"/>
                <w:szCs w:val="24"/>
                <w:lang w:val="en-US" w:eastAsia="zh-CN" w:bidi="ar-SA"/>
              </w:rPr>
              <w:t>便民服务中心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default" w:ascii="宋体" w:hAnsi="宋体" w:eastAsia="宋体" w:cs="宋体"/>
                <w:kern w:val="0"/>
                <w:sz w:val="24"/>
                <w:szCs w:val="24"/>
                <w:lang w:val="en-US" w:eastAsia="zh-CN" w:bidi="ar"/>
              </w:rPr>
            </w:pPr>
            <w:r>
              <w:rPr>
                <w:rFonts w:hint="eastAsia" w:ascii="宋体"/>
                <w:sz w:val="24"/>
                <w:szCs w:val="24"/>
                <w:lang w:val="en-US" w:eastAsia="zh-CN"/>
              </w:rPr>
              <w:t>1</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sz w:val="24"/>
                <w:szCs w:val="24"/>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r>
              <w:rPr>
                <w:rFonts w:hint="eastAsia" w:ascii="宋体" w:cstheme="minorBidi"/>
                <w:kern w:val="2"/>
                <w:sz w:val="24"/>
                <w:szCs w:val="24"/>
                <w:lang w:val="en-US" w:eastAsia="zh-CN" w:bidi="ar-SA"/>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87"/>
              </w:tabs>
              <w:spacing w:before="0" w:beforeAutospacing="0" w:after="0" w:afterAutospacing="0"/>
              <w:ind w:left="0" w:leftChars="0" w:right="0" w:rightChars="0"/>
              <w:jc w:val="center"/>
              <w:rPr>
                <w:rFonts w:hint="eastAsia" w:ascii="宋体" w:eastAsiaTheme="minorEastAsia"/>
                <w:sz w:val="24"/>
                <w:szCs w:val="24"/>
                <w:lang w:eastAsia="zh-CN"/>
              </w:rPr>
            </w:pPr>
            <w:r>
              <w:rPr>
                <w:rFonts w:hint="eastAsia" w:cstheme="minorBidi"/>
                <w:kern w:val="2"/>
                <w:sz w:val="21"/>
                <w:szCs w:val="24"/>
                <w:lang w:val="en-US" w:eastAsia="zh-CN" w:bidi="ar-SA"/>
              </w:rPr>
              <w:t>40周岁及以下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金元镇人民政府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default" w:ascii="宋体" w:cstheme="minorBidi"/>
                <w:kern w:val="2"/>
                <w:sz w:val="24"/>
                <w:szCs w:val="24"/>
                <w:lang w:val="en-US" w:eastAsia="zh-CN" w:bidi="ar-SA"/>
              </w:rPr>
            </w:pPr>
            <w:r>
              <w:rPr>
                <w:rFonts w:hint="default" w:ascii="宋体" w:cstheme="minorBidi"/>
                <w:kern w:val="2"/>
                <w:sz w:val="24"/>
                <w:szCs w:val="24"/>
                <w:lang w:val="en-US" w:eastAsia="zh-CN" w:bidi="ar-SA"/>
              </w:rPr>
              <w:t>金元镇宣传文化服务中心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default" w:ascii="宋体"/>
                <w:sz w:val="24"/>
                <w:szCs w:val="24"/>
                <w:lang w:val="en-US" w:eastAsia="zh-CN"/>
              </w:rPr>
            </w:pPr>
            <w:r>
              <w:rPr>
                <w:rFonts w:hint="eastAsia" w:ascii="宋体"/>
                <w:sz w:val="24"/>
                <w:szCs w:val="24"/>
                <w:lang w:val="en-US" w:eastAsia="zh-CN"/>
              </w:rPr>
              <w:t>1</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sz w:val="24"/>
                <w:szCs w:val="24"/>
                <w:lang w:val="en-US" w:eastAsia="zh-CN"/>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
              </w:rPr>
            </w:pPr>
            <w:r>
              <w:rPr>
                <w:rFonts w:hint="eastAsia" w:cstheme="minorBidi"/>
                <w:kern w:val="2"/>
                <w:sz w:val="21"/>
                <w:szCs w:val="24"/>
                <w:lang w:val="en-US" w:eastAsia="zh-CN" w:bidi="ar-SA"/>
              </w:rPr>
              <w:t>40周岁及以</w:t>
            </w:r>
            <w:bookmarkStart w:id="0" w:name="_GoBack"/>
            <w:bookmarkEnd w:id="0"/>
            <w:r>
              <w:rPr>
                <w:rFonts w:hint="eastAsia" w:cstheme="minorBidi"/>
                <w:kern w:val="2"/>
                <w:sz w:val="21"/>
                <w:szCs w:val="24"/>
                <w:lang w:val="en-US" w:eastAsia="zh-CN" w:bidi="ar-SA"/>
              </w:rPr>
              <w:t>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蓬莱镇人民政府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蓬莱镇农民工服务中心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1</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theme="minorBidi"/>
                <w:kern w:val="2"/>
                <w:sz w:val="21"/>
                <w:szCs w:val="24"/>
                <w:lang w:val="en-US" w:eastAsia="zh-CN" w:bidi="ar-SA"/>
              </w:rPr>
            </w:pPr>
            <w:r>
              <w:rPr>
                <w:rFonts w:hint="eastAsia" w:cstheme="minorBidi"/>
                <w:kern w:val="2"/>
                <w:sz w:val="21"/>
                <w:szCs w:val="24"/>
                <w:lang w:val="en-US" w:eastAsia="zh-CN" w:bidi="ar-SA"/>
              </w:rPr>
              <w:t>40周岁及以下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河边镇</w:t>
            </w:r>
            <w:r>
              <w:rPr>
                <w:rFonts w:hint="eastAsia" w:ascii="宋体" w:cstheme="minorBidi"/>
                <w:kern w:val="2"/>
                <w:sz w:val="24"/>
                <w:szCs w:val="24"/>
                <w:lang w:val="en-US" w:eastAsia="zh-CN" w:bidi="ar-SA"/>
              </w:rPr>
              <w:t>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河边镇</w:t>
            </w:r>
            <w:r>
              <w:rPr>
                <w:rFonts w:hint="eastAsia" w:ascii="宋体" w:cstheme="minorBidi"/>
                <w:kern w:val="2"/>
                <w:sz w:val="24"/>
                <w:szCs w:val="24"/>
                <w:lang w:val="en-US" w:eastAsia="zh-CN" w:bidi="ar-SA"/>
              </w:rPr>
              <w:t>农民工服务中心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1</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theme="minorBidi"/>
                <w:kern w:val="2"/>
                <w:sz w:val="21"/>
                <w:szCs w:val="24"/>
                <w:lang w:val="en-US" w:eastAsia="zh-CN" w:bidi="ar-SA"/>
              </w:rPr>
            </w:pPr>
            <w:r>
              <w:rPr>
                <w:rFonts w:hint="eastAsia" w:cstheme="minorBidi"/>
                <w:kern w:val="2"/>
                <w:sz w:val="21"/>
                <w:szCs w:val="24"/>
                <w:lang w:val="en-US" w:eastAsia="zh-CN" w:bidi="ar-SA"/>
              </w:rPr>
              <w:t>40周岁及以下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玉峰</w:t>
            </w:r>
            <w:r>
              <w:rPr>
                <w:rFonts w:hint="default" w:ascii="宋体" w:cstheme="minorBidi"/>
                <w:kern w:val="2"/>
                <w:sz w:val="24"/>
                <w:szCs w:val="24"/>
                <w:lang w:val="en-US" w:eastAsia="zh-CN" w:bidi="ar-SA"/>
              </w:rPr>
              <w:t>镇</w:t>
            </w:r>
            <w:r>
              <w:rPr>
                <w:rFonts w:hint="eastAsia" w:ascii="宋体" w:cstheme="minorBidi"/>
                <w:kern w:val="2"/>
                <w:sz w:val="24"/>
                <w:szCs w:val="24"/>
                <w:lang w:val="en-US" w:eastAsia="zh-CN" w:bidi="ar-SA"/>
              </w:rPr>
              <w:t>人民政府</w:t>
            </w:r>
          </w:p>
        </w:tc>
        <w:tc>
          <w:tcPr>
            <w:tcW w:w="1468" w:type="dxa"/>
            <w:tcBorders>
              <w:top w:val="single" w:color="auto" w:sz="8" w:space="0"/>
              <w:left w:val="single" w:color="auto" w:sz="8" w:space="0"/>
              <w:bottom w:val="single" w:color="auto" w:sz="8" w:space="0"/>
              <w:right w:val="single" w:color="auto" w:sz="8" w:space="0"/>
            </w:tcBorders>
            <w:shd w:val="clear" w:color="auto" w:fill="auto"/>
            <w:vAlign w:val="bottom"/>
          </w:tcPr>
          <w:p>
            <w:pPr>
              <w:jc w:val="left"/>
              <w:rPr>
                <w:rFonts w:hint="eastAsia" w:ascii="宋体" w:cstheme="minorBidi"/>
                <w:kern w:val="2"/>
                <w:sz w:val="24"/>
                <w:szCs w:val="24"/>
                <w:lang w:val="en-US" w:eastAsia="zh-CN" w:bidi="ar-SA"/>
              </w:rPr>
            </w:pPr>
            <w:r>
              <w:rPr>
                <w:rFonts w:hint="default" w:ascii="宋体" w:cstheme="minorBidi"/>
                <w:kern w:val="2"/>
                <w:sz w:val="24"/>
                <w:szCs w:val="24"/>
                <w:lang w:val="en-US" w:eastAsia="zh-CN" w:bidi="ar-SA"/>
              </w:rPr>
              <w:t>玉峰镇便民服务中心</w:t>
            </w:r>
          </w:p>
        </w:tc>
        <w:tc>
          <w:tcPr>
            <w:tcW w:w="1126"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管理岗位</w:t>
            </w:r>
          </w:p>
        </w:tc>
        <w:tc>
          <w:tcPr>
            <w:tcW w:w="5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1</w:t>
            </w:r>
          </w:p>
        </w:tc>
        <w:tc>
          <w:tcPr>
            <w:tcW w:w="128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cstheme="minorBidi"/>
                <w:kern w:val="2"/>
                <w:sz w:val="24"/>
                <w:szCs w:val="24"/>
                <w:lang w:val="en-US" w:eastAsia="zh-CN" w:bidi="ar-SA"/>
              </w:rPr>
            </w:pPr>
            <w:r>
              <w:rPr>
                <w:rFonts w:hint="eastAsia" w:ascii="宋体" w:cstheme="minorBidi"/>
                <w:kern w:val="2"/>
                <w:sz w:val="24"/>
                <w:szCs w:val="24"/>
                <w:lang w:val="en-US" w:eastAsia="zh-CN" w:bidi="ar-SA"/>
              </w:rPr>
              <w:t>大专及以上</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lang w:val="en-US" w:eastAsia="zh-CN"/>
              </w:rPr>
            </w:pPr>
            <w:r>
              <w:rPr>
                <w:rFonts w:hint="eastAsia" w:ascii="宋体"/>
                <w:sz w:val="24"/>
                <w:szCs w:val="24"/>
                <w:lang w:val="en-US" w:eastAsia="zh-CN"/>
              </w:rPr>
              <w:t>不限</w:t>
            </w:r>
          </w:p>
        </w:tc>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theme="minorBidi"/>
                <w:kern w:val="2"/>
                <w:sz w:val="21"/>
                <w:szCs w:val="24"/>
                <w:lang w:val="en-US" w:eastAsia="zh-CN" w:bidi="ar-SA"/>
              </w:rPr>
            </w:pPr>
            <w:r>
              <w:rPr>
                <w:rFonts w:hint="eastAsia" w:cstheme="minorBidi"/>
                <w:kern w:val="2"/>
                <w:sz w:val="21"/>
                <w:szCs w:val="24"/>
                <w:lang w:val="en-US" w:eastAsia="zh-CN" w:bidi="ar-SA"/>
              </w:rPr>
              <w:t>40周岁及以下</w:t>
            </w:r>
          </w:p>
        </w:tc>
        <w:tc>
          <w:tcPr>
            <w:tcW w:w="62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WFhNzdhNmM1NjRlZWI4ZDQ3MTZhNDk1ZTkwZDYifQ=="/>
  </w:docVars>
  <w:rsids>
    <w:rsidRoot w:val="0DEF0430"/>
    <w:rsid w:val="0DEF0430"/>
    <w:rsid w:val="12B3756B"/>
    <w:rsid w:val="13C7650B"/>
    <w:rsid w:val="22DF63BA"/>
    <w:rsid w:val="29837CF6"/>
    <w:rsid w:val="4C473587"/>
    <w:rsid w:val="4DD47CBD"/>
    <w:rsid w:val="58A83771"/>
    <w:rsid w:val="5FBA11A7"/>
    <w:rsid w:val="6C411B2C"/>
    <w:rsid w:val="6F0322CD"/>
    <w:rsid w:val="7568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193</Characters>
  <Lines>0</Lines>
  <Paragraphs>0</Paragraphs>
  <TotalTime>2</TotalTime>
  <ScaleCrop>false</ScaleCrop>
  <LinksUpToDate>false</LinksUpToDate>
  <CharactersWithSpaces>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2023-07-19T07:00:00Z</dcterms:created>
  <dc:creator>Administrator</dc:creator>
  <cp:lastModifiedBy>WPS_1697701376</cp:lastModifiedBy>
  <cp:lastPrinted>2023-07-20T08:12:00Z</cp:lastPrinted>
  <dcterms:modified xsi:type="dcterms:W3CDTF">2023-10-20T07:14:21Z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7FAF0914D45E4AB8BE3342F25F6FBEF6</vt:lpwstr>
  </property>
</Properties>
</file>