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四川省档案学校公开招聘编制外工作人员岗位一览表</w:t>
      </w:r>
      <w:bookmarkEnd w:id="0"/>
      <w:r>
        <w:rPr>
          <w:rFonts w:hint="eastAsia" w:ascii="宋体" w:hAnsi="宋体" w:eastAsia="宋体" w:cs="宋体"/>
          <w:sz w:val="32"/>
          <w:szCs w:val="32"/>
        </w:rPr>
        <w:t>》</w:t>
      </w:r>
    </w:p>
    <w:tbl>
      <w:tblPr>
        <w:tblStyle w:val="13"/>
        <w:tblW w:w="90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60"/>
        <w:gridCol w:w="6640"/>
        <w:gridCol w:w="11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岗位名称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岗位数量</w:t>
            </w:r>
          </w:p>
        </w:tc>
        <w:tc>
          <w:tcPr>
            <w:tcW w:w="6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岗位需求条件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出纳岗</w:t>
            </w:r>
          </w:p>
        </w:tc>
        <w:tc>
          <w:tcPr>
            <w:tcW w:w="660" w:type="dxa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6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eastAsia"/>
                <w:lang w:eastAsia="zh-CN"/>
              </w:rPr>
              <w:t>会计、财务等相关专业；</w:t>
            </w:r>
          </w:p>
          <w:p>
            <w:pPr>
              <w:spacing w:line="231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2.本科及以上学历，并取得学士及以上学位；</w:t>
            </w:r>
          </w:p>
          <w:p>
            <w:pPr>
              <w:spacing w:line="231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3.取得全国会计专业资格初级证书；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.能熟练操作财务软件、熟练办理各项财务方面业务；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.具备日常收支、记账、票据审核知识和能力；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.语言表达能力强，良好的学习能力，独立工作能力和扎实的财务知识。</w:t>
            </w:r>
          </w:p>
          <w:p>
            <w:pPr>
              <w:pStyle w:val="14"/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7.年龄4</w:t>
            </w:r>
            <w:r>
              <w:rPr>
                <w:rFonts w:hint="eastAsia"/>
                <w:lang w:eastAsia="zh-CN"/>
              </w:rPr>
              <w:t>5周岁以下；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.遵纪守法，热爱工作，热爱教育事业，工作作风踏实，具有良好的职业道德；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9.</w:t>
            </w:r>
            <w:r>
              <w:rPr>
                <w:rFonts w:hint="eastAsia"/>
                <w:lang w:eastAsia="zh-CN"/>
              </w:rPr>
              <w:t>品行端正，责任心强，具备良好的团队协作精神；具有良好的心理素质和正常履行职责的身体条件；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  <w:lang w:eastAsia="zh-CN"/>
              </w:rPr>
              <w:t>.熟练操作office办公软件；</w:t>
            </w:r>
          </w:p>
          <w:p>
            <w:pPr>
              <w:pStyle w:val="14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  <w:lang w:eastAsia="zh-CN"/>
              </w:rPr>
              <w:t>.无不良嗜好。</w:t>
            </w:r>
          </w:p>
        </w:tc>
        <w:tc>
          <w:tcPr>
            <w:tcW w:w="1100" w:type="dxa"/>
            <w:tcBorders>
              <w:left w:val="single" w:color="auto" w:sz="4" w:space="0"/>
            </w:tcBorders>
          </w:tcPr>
          <w:p>
            <w:pPr>
              <w:pStyle w:val="14"/>
              <w:rPr>
                <w:rFonts w:hint="eastAsia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3B814341"/>
    <w:rsid w:val="563B526A"/>
    <w:rsid w:val="6E4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2024-01-19T08:16:02Z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857C40FA9E0844418120EEC1B4344D72_12</vt:lpwstr>
  </property>
</Properties>
</file>