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8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58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企业招用人员职位表</w:t>
      </w:r>
    </w:p>
    <w:bookmarkEnd w:id="0"/>
    <w:tbl>
      <w:tblPr>
        <w:tblStyle w:val="7"/>
        <w:tblW w:w="53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269"/>
        <w:gridCol w:w="1242"/>
        <w:gridCol w:w="3153"/>
        <w:gridCol w:w="733"/>
        <w:gridCol w:w="908"/>
        <w:gridCol w:w="1465"/>
        <w:gridCol w:w="892"/>
        <w:gridCol w:w="908"/>
        <w:gridCol w:w="1752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达州国资工程建设有限公司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负责工程项目的全面管理工作；对工程项目进行有效的质量、进度、投资控制、合同管理；负责工程方面的现场检测等工作。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具有一级建造师职业资格者，可放宽至 40周岁以下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投资专员岗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主要负责公司招商引资及投资项目评估、尽职调查、投资测算及投资方案制定、投资项目投后管理等工作。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主要负责公司市场业务或建设项目的建设管理、现场施工等相关工作。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土木类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主要负责指导、实施教育培训、公司会务、接待等综合性管理工作。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公共管理类、教育学类、工商管理类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四川云上创通科技有限公司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主要负责会议等活动筹备、商务公务接待、票据的核算及报销等日常办公事务的执行。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公共管理类、教育学类、工商管理类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四川云上创通科技有限公司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法律事务岗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主要负责统筹公司法律审查、诉讼纠纷、信访维稳等工作。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法学、法律文秘、知识产权、律师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达州市云曙科技有限公司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综合事务岗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主要负责会议等活动筹备、商务公务接待、票据的核算及报销等日常办公事务的执行。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公共管理类、教育学类、工商管理类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01" w:right="1701" w:bottom="1134" w:left="1701" w:header="851" w:footer="1134" w:gutter="0"/>
          <w:pgNumType w:fmt="numberInDash"/>
          <w:cols w:space="0" w:num="1"/>
          <w:rtlGutter w:val="0"/>
          <w:docGrid w:type="linesAndChars" w:linePitch="292" w:charSpace="-2365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8" w:firstLine="199" w:firstLineChars="100"/>
        <w:rPr>
          <w:rFonts w:hint="eastAsia"/>
        </w:rPr>
      </w:pPr>
    </w:p>
    <w:p/>
    <w:sectPr>
      <w:pgSz w:w="11906" w:h="16838"/>
      <w:pgMar w:top="2098" w:right="1587" w:bottom="2098" w:left="1587" w:header="851" w:footer="1134" w:gutter="0"/>
      <w:pgNumType w:fmt="numberInDash"/>
      <w:cols w:space="0" w:num="1"/>
      <w:rtlGutter w:val="0"/>
      <w:docGrid w:type="linesAndChars" w:linePitch="287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10" w:y="-196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87" w:y="-196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GU5YTQ4ODE5ZjAwMjVlZGY4YWM4MGIyMTI4N2UifQ=="/>
  </w:docVars>
  <w:rsids>
    <w:rsidRoot w:val="162F2349"/>
    <w:rsid w:val="162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autoRedefine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ascii="Calibri" w:hAnsi="Calibri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31"/>
    <w:basedOn w:val="8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2024-02-22T02:32:00Z</dcterms:created>
  <dc:creator>馋小兔</dc:creator>
  <cp:lastModifiedBy>馋小兔</cp:lastModifiedBy>
  <dcterms:modified xsi:type="dcterms:W3CDTF">2024-02-22T02:33:25Z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21F729E171DC4B49BCFDB2E4458BF4E1_11</vt:lpwstr>
  </property>
</Properties>
</file>