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简体" w:hAnsi="方正黑体简体" w:eastAsia="方正黑体简体" w:cs="方正黑体简体"/>
          <w:b/>
          <w:sz w:val="32"/>
          <w:szCs w:val="32"/>
          <w:lang w:bidi="ar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bidi="ar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仪陇县</w:t>
      </w:r>
      <w:r>
        <w:rPr>
          <w:rFonts w:ascii="Times New Roman" w:hAnsi="Times New Roman" w:eastAsia="方正小标宋简体"/>
          <w:b/>
          <w:sz w:val="44"/>
          <w:szCs w:val="44"/>
          <w:lang w:bidi="ar"/>
        </w:rPr>
        <w:t>202</w:t>
      </w:r>
      <w:r>
        <w:rPr>
          <w:rFonts w:ascii="Times New Roman" w:hAnsi="Times New Roman" w:eastAsia="方正小标宋简体" w:cs="Times New Roman"/>
          <w:b/>
          <w:sz w:val="44"/>
          <w:szCs w:val="44"/>
          <w:lang w:bidi="ar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年事业单位公开引进人才岗位一览表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lang w:bidi="ar"/>
        </w:rPr>
      </w:pPr>
    </w:p>
    <w:tbl>
      <w:tblPr>
        <w:tblStyle w:val="6"/>
        <w:tblW w:w="523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487"/>
        <w:gridCol w:w="772"/>
        <w:gridCol w:w="2816"/>
        <w:gridCol w:w="2895"/>
        <w:gridCol w:w="24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lang w:bidi="ar"/>
              </w:rPr>
              <w:t>用人单位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方正黑体简体" w:hAnsi="方正黑体简体" w:eastAsia="方正黑体简体" w:cs="方正黑体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lang w:bidi="ar"/>
              </w:rPr>
              <w:t>学历及职称要求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4"/>
                <w:szCs w:val="24"/>
                <w:lang w:bidi="ar"/>
              </w:rPr>
              <w:t>其他条件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乡镇（街道）人民政府（办事处）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乡镇（街道）直属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事业单位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经济学类、法学类、文学类、工学类、农学类、管理学类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四川张思德干部学院</w:t>
            </w:r>
          </w:p>
        </w:tc>
        <w:tc>
          <w:tcPr>
            <w:tcW w:w="91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仪陇县宗旨教育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研究中心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中共党史（含：党的学说与党的建设）、中国近现代史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经济学类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法学类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中共仪陇县委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宣传部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仪陇县融媒体中心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新闻传播学、新闻学、传播学、新闻与传播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仪陇县市场监督管理局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仪陇县计量测试所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仪器科学与技术、精密仪器及机械、测试计量技术及仪器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仪陇县民政局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仪陇县救助站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社会工作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仪陇县交通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运输局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仪陇县公路事业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发展中心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桥梁与隧道工程、交通运输工程、物流工程与管理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仪陇县住房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和城乡建设局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仪陇县房地产服务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bidi="ar"/>
              </w:rPr>
              <w:t>建筑、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土木水利、工程管理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仪陇县住房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和城乡建设局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仪陇县永乐村建环卫服务中心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工程管理、审计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本科须为工程造价、工程审计专业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仪陇县财政局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仪陇县乡镇财政工作服务中心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instrText xml:space="preserve"> HYPERLINK "https://yz.chsi.com.cn/zyk/specialityDetail.do?zymc=%e5%ba%94%e7%94%a8%e7%bb%9f%e8%ae%a1&amp;zydm=025200&amp;ssdm=&amp;method=distribution&amp;ccdm=&amp;cckey=20"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</w:rPr>
              <w:t>应用统计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会计学、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bidi="ar"/>
              </w:rPr>
              <w:t>会计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仪陇县自然资源和规划局</w:t>
            </w: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仪陇县国土整治中心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环境工程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仪陇县不动产登记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地理学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四川仪陇经济开发区管理委员会</w:t>
            </w:r>
          </w:p>
        </w:tc>
        <w:tc>
          <w:tcPr>
            <w:tcW w:w="91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仪陇经济开发区企业服务中心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信息与通信工程类、计算机科学与技术类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78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机械工程类、材料科学与工程类、材料工程、能源动力、水利工程、水利工程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仪陇县医疗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保障局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仪陇县医疗救助中心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instrText xml:space="preserve"> HYPERLINK "https://yz.chsi.com.cn/zyk/specialityDetail.do?zymc=%e5%8a%a8%e7%89%a9%e9%81%97%e4%bc%a0%e8%82%b2%e7%a7%8d%e4%b8%8e%e7%b9%81%e6%ae%96&amp;zydm=090501&amp;cckey=10&amp;ssdm=&amp;method=distribution"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会计学、会计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、审计、工商管理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仪陇县农业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农村局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仪陇县畜牧发展和动物疫病预防控制中心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畜牧学、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instrText xml:space="preserve"> HYPERLINK "https://yz.chsi.com.cn/zyk/specialityDetail.do?zymc=%e5%8a%a8%e7%89%a9%e9%81%97%e4%bc%a0%e8%82%b2%e7%a7%8d%e4%b8%8e%e7%b9%81%e6%ae%96&amp;zydm=090501&amp;cckey=10&amp;ssdm=&amp;method=distribution"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动物遗传育种与繁殖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instrText xml:space="preserve"> HYPERLINK "https://yz.chsi.com.cn/zyk/specialityDetail.do?zymc=%e5%8a%a8%e7%89%a9%e8%90%a5%e5%85%bb%e4%b8%8e%e9%a5%b2%e6%96%99%e7%a7%91%e5%ad%a6&amp;zydm=090502&amp;cckey=10&amp;ssdm=&amp;method=distribution"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动物营养与饲料科学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、兽医学、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instrText xml:space="preserve"> HYPERLINK "https://yz.chsi.com.cn/zyk/specialityDetail.do?zymc=%e7%95%9c%e7%89%a7&amp;zydm=095133&amp;cckey=20&amp;ssdm=&amp;method=distribution"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畜牧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、兽医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仪陇县农业特色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产业站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作物学、果树学、农业、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instrText xml:space="preserve"> HYPERLINK "https://yz.chsi.com.cn/zyk/specialityDetail.do?zymc=%e5%86%9c%e8%89%ba%e4%b8%8e%e7%a7%8d%e4%b8%9a&amp;zydm=095131&amp;cckey=20&amp;ssdm=&amp;method=distribution"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农艺与种业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仪陇县农业技术推广和植物保护中心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农业资源与环境、植物保护、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instrText xml:space="preserve"> HYPERLINK "https://yz.chsi.com.cn/zyk/specialityDetail.do?zymc=%e5%86%9c%e4%b8%9a%e6%98%86%e8%99%ab%e4%b8%8e%e5%ae%b3%e8%99%ab%e9%98%b2%e6%b2%bb&amp;zydm=090402&amp;cckey=10&amp;ssdm=&amp;method=distribution"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农业昆虫与害虫防治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instrText xml:space="preserve"> HYPERLINK "https://yz.chsi.com.cn/zyk/specialityDetail.do?zymc=%e8%b5%84%e6%ba%90%e5%88%a9%e7%94%a8%e4%b8%8e%e6%a4%8d%e7%89%a9%e4%bf%9d%e6%8a%a4&amp;zydm=095132&amp;cckey=20&amp;ssdm=&amp;method=distribution" \t "https://yz.chsi.com.cn/zyk/_blank" </w:instrTex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资源利用与植物保护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仪陇县农田水利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建设站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农业水土工程、土壤学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8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仪陇县人力资源和社会保障局</w:t>
            </w:r>
          </w:p>
        </w:tc>
        <w:tc>
          <w:tcPr>
            <w:tcW w:w="91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仪陇县高级技工学校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材料科学与工程、材料物理与化学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食品科学与工程、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食品与营养、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pacing w:val="-6"/>
                <w:sz w:val="24"/>
                <w:szCs w:val="24"/>
              </w:rPr>
              <w:t>营养与食品卫生学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如本科专业为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食品质量与安全、食品质量与安全，则研究生专业不限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音乐、舞蹈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如本科专业为音乐表演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舞蹈表演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舞蹈教育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音乐教育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，则研究生专业不限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心理学类、心理健康教育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持有高级中学或中等职业学校心理健康教育教师资格证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中国史类、世界史类、学科教学（历史）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持有高级中学或中等职业学校历史教师资格证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政治学类、思想政治教育、学科教学（思政）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持有高级中学或中等职业学校思想政治教师资格证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化学类、应用化学、学科教学（化学）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持有高级中学或中等职业学校化学教师资格证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仪陇县教育科技和体育局</w:t>
            </w:r>
          </w:p>
        </w:tc>
        <w:tc>
          <w:tcPr>
            <w:tcW w:w="91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四川省仪陇中学校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物理学类、学科教学（物理）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持有高级中学物理教师资格证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学科教学（音乐）、音乐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持有高级中学音乐教师资格证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学科教学（美术）、美术与书法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持有高级中学美术教师资格证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计算机科学与技术类、教育技术学、现代教育技术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持有高级中学信息技术教师资格证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心理学类、心理健康教育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持有高级中学心理健康教育教师资格证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四川省仪陇宏德中学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中国语言文学类、学科教学（语文）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持有高级中学语文教师资格证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数学类、学科教学（数学）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持有高级中学数学教师资格证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英语语言文学、学科教学（英语）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持有高级中学英语教师资格证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物理学类、学科教学（物理）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持有高级中学物理教师资格证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计算机科学与技术类、教育技术学、现代教育技术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持有高级中学信息技术教师资格证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日语语言文学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持有高级中学日语教师资格证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仪陇县教育科技和体育局</w:t>
            </w:r>
          </w:p>
        </w:tc>
        <w:tc>
          <w:tcPr>
            <w:tcW w:w="91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仪陇县新政初级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中学校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计算机科学与技术类、教育技术学、现代教育技术、电子信息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持有初级中学及以上信息技术教师资格证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心理学类、心理健康教育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持有初级中学及以上心理健康教育教师资格证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仪陇县实验学校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物理学类、学科教学（物理）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持有初级中学及以上物理教师资格证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政治学类、思想政治教育、学科教学（思政）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持有初级中学及以上思想政治教师资格证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心理学类、心理健康教育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持有初级中学及以上心理健康教育教师资格证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仪陇县卫生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健康局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仪陇县疾病预防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控制中心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临床医学、公共卫生与预防医学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仪陇县总医院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（医疗中心院区）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内科学、外科学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具有博士研究生学历学位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持有执业医师资格证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护理、护理学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持有执业护士资格证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仪陇县总医院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（医疗中心院区）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13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内科学（呼吸病学、消化病学、肾病学、风湿免疫等方向）、神经病学、重症医学、外科学（乳腺外科、胸外科等方向）、骨科学、肿瘤学、放射影像学、超声医学、核医学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持有执业医师资格证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仪陇县卫生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  <w:t>健康局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仪陇县总医院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（中医院区）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pacing w:val="-6"/>
                <w:sz w:val="24"/>
                <w:szCs w:val="24"/>
                <w:lang w:bidi="ar"/>
              </w:rPr>
              <w:t>康复医学与理疗学、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针灸推拿学、中西医结合临床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持有执业医师资格证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仪陇县总医院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（妇儿院区）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儿科学、儿外科学、妇产科学、中医儿科学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持有执业医师资格证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仪陇县总医院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（马鞍院区）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内科学、外科学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具有硕士研究生及以上学历学位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bidi="ar"/>
              </w:rPr>
              <w:t>持有执业医师资格证</w:t>
            </w:r>
          </w:p>
        </w:tc>
      </w:tr>
    </w:tbl>
    <w:p>
      <w:pPr>
        <w:pStyle w:val="2"/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1417" w:gutter="0"/>
      <w:cols w:space="720" w:num="1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-46990</wp:posOffset>
              </wp:positionV>
              <wp:extent cx="619125" cy="22225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宋体" w:hAnsi="宋体" w:cs="宋体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cs="宋体"/>
                              <w:b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-3.7pt;height:17.5pt;width:48.75pt;mso-position-horizontal:center;mso-position-horizontal-relative:margin;z-index:251659264;mso-width-relative:page;mso-height-relative:page;" filled="f" stroked="f" coordsize="21600,21600" o:gfxdata="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fWl5tYAAAAFAQAADwAAAAAAAAABACAAAAAiAAAAZHJzL2Rvd25yZXYueG1sUEsBAhQA&#10;FAAAAAgAh07iQIWI8lu7AQAAdA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8"/>
                        <w:rFonts w:ascii="宋体" w:hAnsi="宋体" w:cs="宋体"/>
                        <w:b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b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8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cs="宋体"/>
                        <w:b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655C0"/>
    <w:rsid w:val="58C6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textAlignment w:val="baseline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2024-03-26T08:37:00Z</dcterms:created>
  <dc:creator>蓝雨伞白布帆江里船</dc:creator>
  <cp:lastModifiedBy>蓝雨伞白布帆江里船</cp:lastModifiedBy>
  <dcterms:modified xsi:type="dcterms:W3CDTF">2024-03-26T08:38:14Z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385D0A5D208D4A338FDDB11B1C495E17</vt:lpwstr>
  </property>
</Properties>
</file>