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93E70">
      <w:pPr>
        <w:spacing w:line="500" w:lineRule="exact"/>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pacing w:val="-6"/>
          <w:sz w:val="32"/>
          <w:szCs w:val="32"/>
          <w:highlight w:val="none"/>
        </w:rPr>
        <w:t>附件2</w:t>
      </w:r>
    </w:p>
    <w:p w14:paraId="007DB0EC">
      <w:pPr>
        <w:spacing w:line="5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44"/>
          <w:szCs w:val="44"/>
          <w:highlight w:val="none"/>
        </w:rPr>
        <w:t>报考须知</w:t>
      </w:r>
    </w:p>
    <w:p w14:paraId="384A208A">
      <w:pPr>
        <w:spacing w:line="500" w:lineRule="exact"/>
        <w:ind w:firstLine="560" w:firstLineChars="200"/>
        <w:rPr>
          <w:rFonts w:hint="default" w:ascii="Times New Roman" w:hAnsi="Times New Roman" w:eastAsia="黑体" w:cs="Times New Roman"/>
          <w:color w:val="auto"/>
          <w:sz w:val="28"/>
          <w:szCs w:val="28"/>
          <w:highlight w:val="none"/>
        </w:rPr>
      </w:pPr>
    </w:p>
    <w:p w14:paraId="159DF106">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一、网上填写报名信息时应注意什么？</w:t>
      </w:r>
    </w:p>
    <w:p w14:paraId="76CABD2E">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03684C1">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网上报名系统的表项中未能涵盖应聘岗位要求资格条件的，务必在</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个人简历栏</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中如实填写。其中，岗位其他条件要求相关证书的，应当注明取得证书的级别、编号和取得时间；暂未取得的，应作出在面试资格审查前取得证书的承诺，未如期取得，本人承担相应后果。</w:t>
      </w:r>
    </w:p>
    <w:p w14:paraId="7E23F6FC">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家庭成员及其主要社会关系，须填写姓名、工作单位及职务。学习和工作（待业）经历须从高中阶段起填写至报名时止，不得间断。</w:t>
      </w:r>
    </w:p>
    <w:p w14:paraId="5ACBDED4">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14:paraId="45A35C20">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二、基层工作经历如何界定？</w:t>
      </w:r>
    </w:p>
    <w:p w14:paraId="58877F46">
      <w:pPr>
        <w:spacing w:line="500" w:lineRule="exact"/>
        <w:ind w:firstLine="562" w:firstLineChars="200"/>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（一）什么是基层工作经历？</w:t>
      </w:r>
    </w:p>
    <w:p w14:paraId="55162A3A">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4916D03">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高校毕业生在校读书期间的社会实践经历，不能视为基层工作经历。</w:t>
      </w:r>
    </w:p>
    <w:p w14:paraId="158E2D8F">
      <w:pPr>
        <w:spacing w:line="500" w:lineRule="exact"/>
        <w:ind w:firstLine="562" w:firstLineChars="200"/>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（二）基层工作经历起始时间如何界定？</w:t>
      </w:r>
    </w:p>
    <w:p w14:paraId="15DDCCBE">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1.在基层党政机关、事业单位，国有企业工作的人员，基层工作经历时间自报到之日算起。</w:t>
      </w:r>
    </w:p>
    <w:p w14:paraId="25FB46EB">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2.参加</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大学生村官</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三支一扶</w:t>
      </w:r>
      <w:r>
        <w:rPr>
          <w:rFonts w:hint="eastAsia" w:ascii="Times New Roman" w:hAnsi="Times New Roman" w:eastAsia="仿宋_GB2312" w:cs="Times New Roman"/>
          <w:color w:val="auto"/>
          <w:sz w:val="28"/>
          <w:szCs w:val="28"/>
          <w:highlight w:val="none"/>
          <w:lang w:eastAsia="zh-CN"/>
        </w:rPr>
        <w:t>’计划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大学生志愿服务西部计划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农村义务教育阶段学校教师特设岗位计划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等中央和地方基层就业项目人员，基层工作经历时间自报到之日算起。</w:t>
      </w:r>
    </w:p>
    <w:p w14:paraId="325F5DE8">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3.到基层特定公益岗位（社会管理和公共服务）初次就业的人员，基层工作经历时间从工作协议约定的起始时间算起。</w:t>
      </w:r>
    </w:p>
    <w:p w14:paraId="126813C3">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4.离校未就业高校毕业生到高校毕业生实习见习基地（该基地为基层单位）参加见习或者到企事业单位参与项目研究的，视同具有基层工作经历，自报到之日算起。</w:t>
      </w:r>
    </w:p>
    <w:p w14:paraId="696BCABB">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5.在其他经济组织、社会组织等单位工作的人员，基层工作经历时间以劳动合同约定的起始时间算起。</w:t>
      </w:r>
    </w:p>
    <w:p w14:paraId="7FA00DE8">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6.自主创业并办理工商注册手续的人员，其基层工作经历时间自营业执照颁发之日算起。</w:t>
      </w:r>
    </w:p>
    <w:p w14:paraId="6A92EAAF">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7.以灵活就业形式初次就业人员，其基层工作经历时间从登记灵活就业并经审批确认的起始时间算起。</w:t>
      </w:r>
    </w:p>
    <w:p w14:paraId="588328F6">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8.在各级机关事业单位工作的编外人员，其基层工作经历时间自报到之日算起。</w:t>
      </w:r>
    </w:p>
    <w:p w14:paraId="50EFF346">
      <w:pPr>
        <w:spacing w:line="500" w:lineRule="exact"/>
        <w:ind w:firstLine="562" w:firstLineChars="200"/>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（三）基层工作经历截止时间如何界定？</w:t>
      </w:r>
    </w:p>
    <w:p w14:paraId="7592D6E6">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基层工作经历计算时间</w:t>
      </w:r>
      <w:r>
        <w:rPr>
          <w:rFonts w:hint="eastAsia" w:ascii="Times New Roman" w:hAnsi="Times New Roman" w:eastAsia="仿宋_GB2312" w:cs="Times New Roman"/>
          <w:color w:val="auto"/>
          <w:sz w:val="28"/>
          <w:szCs w:val="28"/>
          <w:highlight w:val="none"/>
          <w:lang w:val="en-US" w:eastAsia="zh-CN"/>
        </w:rPr>
        <w:t>截至</w:t>
      </w:r>
      <w:r>
        <w:rPr>
          <w:rFonts w:hint="default" w:ascii="Times New Roman" w:hAnsi="Times New Roman" w:eastAsia="仿宋_GB2312" w:cs="Times New Roman"/>
          <w:color w:val="auto"/>
          <w:sz w:val="28"/>
          <w:szCs w:val="28"/>
          <w:highlight w:val="none"/>
        </w:rPr>
        <w:t>本次公开招聘报名第一日。</w:t>
      </w:r>
    </w:p>
    <w:p w14:paraId="22C296E4">
      <w:pPr>
        <w:spacing w:line="500" w:lineRule="exact"/>
        <w:ind w:firstLine="562" w:firstLineChars="200"/>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（四）基层工作经历认定的操作原则？</w:t>
      </w:r>
    </w:p>
    <w:p w14:paraId="18BBC157">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1.基层工作经历的证明材料由报考人员在面试资格审查时自行申报提交。</w:t>
      </w:r>
    </w:p>
    <w:p w14:paraId="16ADC94E">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eastAsia="zh-CN"/>
        </w:rPr>
        <w:t>报考人员</w:t>
      </w:r>
      <w:r>
        <w:rPr>
          <w:rFonts w:hint="default" w:ascii="Times New Roman" w:hAnsi="Times New Roman" w:eastAsia="仿宋_GB2312" w:cs="Times New Roman"/>
          <w:color w:val="auto"/>
          <w:sz w:val="28"/>
          <w:szCs w:val="28"/>
          <w:highlight w:val="none"/>
        </w:rPr>
        <w:t>有社保缴费证明的提供劳动（聘用）合同和社保缴费证明，无社保缴费证明的提供劳动（聘用）合同和工资流水明细等证明材料，自主创业的提供营业执照等相关材料。</w:t>
      </w:r>
    </w:p>
    <w:p w14:paraId="48A713DF">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报考人员对提交的证明材料真实性负责，凡被举报查实证明材料弄虚作假的，按规定取消本次应聘资格或予以辞聘、清退。</w:t>
      </w:r>
    </w:p>
    <w:p w14:paraId="3825A6C3">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.基层工作经历的时间可按月累计，合计</w:t>
      </w:r>
      <w:r>
        <w:rPr>
          <w:rFonts w:hint="eastAsia" w:ascii="Times New Roman" w:hAnsi="Times New Roman" w:eastAsia="仿宋_GB2312" w:cs="Times New Roman"/>
          <w:color w:val="auto"/>
          <w:sz w:val="28"/>
          <w:szCs w:val="28"/>
          <w:highlight w:val="none"/>
          <w:lang w:eastAsia="zh-CN"/>
        </w:rPr>
        <w:t>时间</w:t>
      </w:r>
      <w:r>
        <w:rPr>
          <w:rFonts w:hint="default" w:ascii="Times New Roman" w:hAnsi="Times New Roman" w:eastAsia="仿宋_GB2312" w:cs="Times New Roman"/>
          <w:color w:val="auto"/>
          <w:sz w:val="28"/>
          <w:szCs w:val="28"/>
          <w:highlight w:val="none"/>
        </w:rPr>
        <w:t>满24个月，视为具有两年基层工作经历。</w:t>
      </w:r>
    </w:p>
    <w:p w14:paraId="7495D5E6">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三、专业如何认定？</w:t>
      </w:r>
    </w:p>
    <w:p w14:paraId="1D4AA885">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8DCDBAE">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招聘岗位在大学专科、大学本科、研究生3个教育层次分别明确了学科专业（类）名称</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应聘人员符合其中一个教育层次</w:t>
      </w:r>
      <w:r>
        <w:rPr>
          <w:rFonts w:hint="eastAsia" w:ascii="Times New Roman" w:hAnsi="Times New Roman" w:eastAsia="仿宋_GB2312" w:cs="Times New Roman"/>
          <w:color w:val="auto"/>
          <w:sz w:val="28"/>
          <w:szCs w:val="28"/>
          <w:highlight w:val="none"/>
          <w:lang w:eastAsia="zh-CN"/>
        </w:rPr>
        <w:t>及相应</w:t>
      </w:r>
      <w:r>
        <w:rPr>
          <w:rFonts w:hint="default" w:ascii="Times New Roman" w:hAnsi="Times New Roman" w:eastAsia="仿宋_GB2312" w:cs="Times New Roman"/>
          <w:color w:val="auto"/>
          <w:sz w:val="28"/>
          <w:szCs w:val="28"/>
          <w:highlight w:val="none"/>
        </w:rPr>
        <w:t>的专业要求即可应聘该岗位，招聘岗位另有要求的，须符合其要求。岗位专业要求为</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不限</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的，即应聘人员在该教育层次的任何专业均符合要求；专业要求为学科门类、专业类或一级学科的，即该门类、专业类或一级学科所包含的专业均符合要求。</w:t>
      </w:r>
    </w:p>
    <w:p w14:paraId="72E33EE8">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专业要求中的大学专科、</w:t>
      </w:r>
      <w:r>
        <w:rPr>
          <w:rFonts w:hint="eastAsia" w:ascii="Times New Roman" w:hAnsi="Times New Roman" w:eastAsia="仿宋_GB2312" w:cs="Times New Roman"/>
          <w:color w:val="auto"/>
          <w:sz w:val="28"/>
          <w:szCs w:val="28"/>
          <w:highlight w:val="none"/>
          <w:lang w:eastAsia="zh-CN"/>
        </w:rPr>
        <w:t>大学</w:t>
      </w:r>
      <w:r>
        <w:rPr>
          <w:rFonts w:hint="default" w:ascii="Times New Roman" w:hAnsi="Times New Roman" w:eastAsia="仿宋_GB2312" w:cs="Times New Roman"/>
          <w:color w:val="auto"/>
          <w:sz w:val="28"/>
          <w:szCs w:val="28"/>
          <w:highlight w:val="none"/>
        </w:rPr>
        <w:t>本科、研究生专业参考目录为教育部印发的《职业教育专业目录（2021年）》《国家普通高等学校本科专业目录（2024年）》《研究生教育学科专业目录（2022年）》。留学归国人员应持国家教育部留学服务中心认证学历、学位参加</w:t>
      </w:r>
      <w:r>
        <w:rPr>
          <w:rFonts w:hint="eastAsia" w:ascii="Times New Roman" w:hAnsi="Times New Roman" w:eastAsia="仿宋_GB2312" w:cs="Times New Roman"/>
          <w:color w:val="auto"/>
          <w:sz w:val="28"/>
          <w:szCs w:val="28"/>
          <w:highlight w:val="none"/>
          <w:lang w:eastAsia="zh-CN"/>
        </w:rPr>
        <w:t>面试</w:t>
      </w:r>
      <w:r>
        <w:rPr>
          <w:rFonts w:hint="default" w:ascii="Times New Roman" w:hAnsi="Times New Roman" w:eastAsia="仿宋_GB2312" w:cs="Times New Roman"/>
          <w:color w:val="auto"/>
          <w:sz w:val="28"/>
          <w:szCs w:val="28"/>
          <w:highlight w:val="none"/>
        </w:rPr>
        <w:t>资格审查。</w:t>
      </w:r>
    </w:p>
    <w:p w14:paraId="37E02EDB">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对于专业目录中没有的国（境）外专业，应聘人员在报名时需在备注栏中注明主要课程、研究方向和学习内容等情况，必要时可主动联系招聘单位介绍有关情况，提供所学主要课程、研究方向及相关高校或省</w:t>
      </w:r>
      <w:r>
        <w:rPr>
          <w:rFonts w:hint="eastAsia" w:ascii="Times New Roman" w:hAnsi="Times New Roman" w:eastAsia="仿宋_GB2312" w:cs="Times New Roman"/>
          <w:color w:val="auto"/>
          <w:sz w:val="28"/>
          <w:szCs w:val="28"/>
          <w:highlight w:val="none"/>
          <w:lang w:eastAsia="zh-CN"/>
        </w:rPr>
        <w:t>级</w:t>
      </w:r>
      <w:r>
        <w:rPr>
          <w:rFonts w:hint="default" w:ascii="Times New Roman" w:hAnsi="Times New Roman" w:eastAsia="仿宋_GB2312" w:cs="Times New Roman"/>
          <w:color w:val="auto"/>
          <w:sz w:val="28"/>
          <w:szCs w:val="28"/>
          <w:highlight w:val="none"/>
        </w:rPr>
        <w:t>及以上相关科研机构等第三方的专业认定证明材料</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由招聘单位或者其主管部门（单位）对其留学所学专业进行认定，认定为相似专业的视为专业条件合格。</w:t>
      </w:r>
    </w:p>
    <w:p w14:paraId="1BEE4042">
      <w:pPr>
        <w:widowControl/>
        <w:spacing w:line="5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007C1737">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国内非普通高等学历教育的其他国民教育形式（自学考试、成人教育、网络教育、夜大、电大等）毕业生取得毕业证（学位证）后，符合岗位要求资格条件的，均可应聘。</w:t>
      </w:r>
    </w:p>
    <w:p w14:paraId="09C1195D">
      <w:pPr>
        <w:spacing w:line="500" w:lineRule="exact"/>
        <w:ind w:firstLine="560" w:firstLineChars="200"/>
        <w:jc w:val="left"/>
        <w:rPr>
          <w:rFonts w:hint="default"/>
          <w:color w:val="auto"/>
          <w:highlight w:val="none"/>
        </w:rPr>
      </w:pPr>
      <w:r>
        <w:rPr>
          <w:rFonts w:hint="default" w:ascii="Times New Roman" w:hAnsi="Times New Roman" w:eastAsia="仿宋_GB2312" w:cs="Times New Roman"/>
          <w:color w:val="auto"/>
          <w:sz w:val="28"/>
          <w:szCs w:val="28"/>
          <w:highlight w:val="none"/>
        </w:rPr>
        <w:t>高校毕业证书所载专业名称与教育部公布的专业目录名称不一致的，需提供省级教育部门或省级相关高校科研机构对其所学专业的认定证明。</w:t>
      </w:r>
    </w:p>
    <w:p w14:paraId="4F9A231B">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对个别涉及专业名称及代码等调整的，以国家教育部门发文为依据进行认定。出现新旧专业比对认定争议时</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46234937">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四、本次招聘中要求的有效身份证件指的是什么？</w:t>
      </w:r>
    </w:p>
    <w:p w14:paraId="712E7656">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有效身份证件包括有效期限内的居民身份证、社会保障卡</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含照片</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、港澳居民来往内地通行证、中华人民共和国台湾居民居住证、台湾居民来往大陆通行证。不含过期身份证、一代身份证、身份证复印件等其他证件、证明。</w:t>
      </w:r>
    </w:p>
    <w:p w14:paraId="079A78D3">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请考生妥善保管本人有效居民身份证件，过期或丢失的，请务必在考前及时到公安机关换领或补办。</w:t>
      </w:r>
    </w:p>
    <w:p w14:paraId="3BAEEF9B">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五、本次招聘中政策性加分如何办理？</w:t>
      </w:r>
    </w:p>
    <w:p w14:paraId="77EFFC15">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三支一扶</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计划的通知》（川人社发〔2021〕19号）《中共成都市委组织部成都市人力资源和社会保障局等七部门关于实施新一轮成都市高校毕业生</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三支一扶</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四川省2022年公共卫生特别服务岗项目实施方案</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的通知》（川卫发〔2022〕7号）四川省卫生健康委员会、四川省教育厅、四川省财政厅、四川省人力资源和社会保障厅、四川省医疗保障局、四川省中医药管理局《关于印发</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四川省2022年新冠肺炎疫情防控应急岗位招募实施方案</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的通知》（川卫人教函〔2022〕84号）等规定执行相关</w:t>
      </w:r>
      <w:r>
        <w:rPr>
          <w:rFonts w:hint="eastAsia" w:ascii="Times New Roman" w:hAnsi="Times New Roman" w:eastAsia="仿宋_GB2312" w:cs="Times New Roman"/>
          <w:color w:val="auto"/>
          <w:sz w:val="28"/>
          <w:szCs w:val="28"/>
          <w:highlight w:val="none"/>
          <w:lang w:eastAsia="zh-CN"/>
        </w:rPr>
        <w:t>政策性</w:t>
      </w:r>
      <w:r>
        <w:rPr>
          <w:rFonts w:hint="default" w:ascii="Times New Roman" w:hAnsi="Times New Roman" w:eastAsia="仿宋_GB2312" w:cs="Times New Roman"/>
          <w:color w:val="auto"/>
          <w:sz w:val="28"/>
          <w:szCs w:val="28"/>
          <w:highlight w:val="none"/>
        </w:rPr>
        <w:t>加分。</w:t>
      </w:r>
    </w:p>
    <w:p w14:paraId="2FEBF32C">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符合加分政策规定的应聘人员，在笔试总成绩（与面试成绩按比例折合前）中加分，不同加分项目可累计计算，最高不超过6分。</w:t>
      </w:r>
    </w:p>
    <w:p w14:paraId="09E185CC">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符合加分政策规定的应聘人员需提供以下材料：</w:t>
      </w:r>
    </w:p>
    <w:p w14:paraId="1D27E9FC">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大学生志愿服务西部计划</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三支一扶</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特岗教师计划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应急岗位</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公卫特别岗</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人员：《应聘资格审查表》</w:t>
      </w:r>
      <w:r>
        <w:rPr>
          <w:rFonts w:hint="eastAsia" w:ascii="Times New Roman" w:hAnsi="Times New Roman" w:eastAsia="仿宋_GB2312" w:cs="Times New Roman"/>
          <w:color w:val="auto"/>
          <w:sz w:val="28"/>
          <w:szCs w:val="28"/>
          <w:highlight w:val="none"/>
          <w:lang w:eastAsia="zh-CN"/>
        </w:rPr>
        <w:t>、居民身份证、</w:t>
      </w:r>
      <w:r>
        <w:rPr>
          <w:rFonts w:hint="default" w:ascii="Times New Roman" w:hAnsi="Times New Roman" w:eastAsia="仿宋_GB2312" w:cs="Times New Roman"/>
          <w:color w:val="auto"/>
          <w:sz w:val="28"/>
          <w:szCs w:val="28"/>
          <w:highlight w:val="none"/>
        </w:rPr>
        <w:t>服务所在地县以上团委（或人社局、教育局、卫健委）出具的证明、考核材料、服务合同（协议）和服务证书等材料原件及复印件。</w:t>
      </w:r>
    </w:p>
    <w:p w14:paraId="06000C53">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2.申请加分的退役大学生士兵，须提供《应聘资格审查表》</w:t>
      </w:r>
      <w:r>
        <w:rPr>
          <w:rFonts w:hint="eastAsia" w:ascii="Times New Roman" w:hAnsi="Times New Roman" w:eastAsia="仿宋_GB2312" w:cs="Times New Roman"/>
          <w:color w:val="auto"/>
          <w:sz w:val="28"/>
          <w:szCs w:val="28"/>
          <w:highlight w:val="none"/>
          <w:lang w:eastAsia="zh-CN"/>
        </w:rPr>
        <w:t>、居民身份证、</w:t>
      </w:r>
      <w:r>
        <w:rPr>
          <w:rFonts w:hint="default" w:ascii="Times New Roman" w:hAnsi="Times New Roman" w:eastAsia="仿宋_GB2312" w:cs="Times New Roman"/>
          <w:color w:val="auto"/>
          <w:sz w:val="28"/>
          <w:szCs w:val="28"/>
          <w:highlight w:val="none"/>
        </w:rPr>
        <w:t>本人有效的《退出现役证</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优秀士兵证》《优秀士官证》《优秀义务兵证》《优秀学员证》等有关奖励证书（证章）和专科及以上毕业证等材料原件及复印件。</w:t>
      </w:r>
    </w:p>
    <w:p w14:paraId="6DF3889C">
      <w:pPr>
        <w:spacing w:line="500" w:lineRule="exact"/>
        <w:ind w:firstLine="560" w:firstLineChars="200"/>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机关事业单位在编人员以及从机关事业单位辞职、辞退、辞聘、解聘等人员，不享受加分、定向政策</w:t>
      </w:r>
      <w:r>
        <w:rPr>
          <w:rFonts w:hint="eastAsia" w:ascii="Times New Roman" w:hAnsi="Times New Roman" w:eastAsia="仿宋_GB2312" w:cs="Times New Roman"/>
          <w:color w:val="auto"/>
          <w:sz w:val="28"/>
          <w:szCs w:val="28"/>
          <w:highlight w:val="none"/>
          <w:lang w:eastAsia="zh-CN"/>
        </w:rPr>
        <w:t>；报考定向招聘岗位的成都市应征入伍的退役大学生士兵或经组织选派在成都市服务的高校毕业生服务基层项目人员，不再享受政策性加分。</w:t>
      </w:r>
    </w:p>
    <w:p w14:paraId="1343165E">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六、</w:t>
      </w:r>
      <w:r>
        <w:rPr>
          <w:rFonts w:hint="eastAsia" w:ascii="Times New Roman" w:hAnsi="Times New Roman" w:eastAsia="黑体" w:cs="Times New Roman"/>
          <w:color w:val="auto"/>
          <w:sz w:val="28"/>
          <w:szCs w:val="28"/>
          <w:highlight w:val="none"/>
          <w:lang w:eastAsia="zh-CN"/>
        </w:rPr>
        <w:t>报考</w:t>
      </w:r>
      <w:r>
        <w:rPr>
          <w:rFonts w:hint="default" w:ascii="Times New Roman" w:hAnsi="Times New Roman" w:eastAsia="黑体" w:cs="Times New Roman"/>
          <w:color w:val="auto"/>
          <w:sz w:val="28"/>
          <w:szCs w:val="28"/>
          <w:highlight w:val="none"/>
        </w:rPr>
        <w:t>本次招聘中定向岗位的，需要具备哪些条件？</w:t>
      </w:r>
    </w:p>
    <w:p w14:paraId="2F90A687">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报考面向从成都市应征入伍的退役大学生士兵或经组织选派在成都市服务的高校毕业生服务基层项目人员定向招聘岗位的应聘人员须具备以下条件：</w:t>
      </w:r>
    </w:p>
    <w:p w14:paraId="287BED4D">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eastAsia="zh-CN"/>
        </w:rPr>
        <w:t>从</w:t>
      </w:r>
      <w:r>
        <w:rPr>
          <w:rFonts w:hint="default" w:ascii="Times New Roman" w:hAnsi="Times New Roman" w:eastAsia="仿宋_GB2312" w:cs="Times New Roman"/>
          <w:color w:val="auto"/>
          <w:sz w:val="28"/>
          <w:szCs w:val="28"/>
          <w:highlight w:val="none"/>
        </w:rPr>
        <w:t>成都市应征入伍的退役大学生士兵。应征入伍时取得普通高等教育大学专科及以上学历、或者入伍时</w:t>
      </w:r>
      <w:r>
        <w:rPr>
          <w:rFonts w:hint="eastAsia" w:ascii="Times New Roman" w:hAnsi="Times New Roman" w:eastAsia="仿宋_GB2312" w:cs="Times New Roman"/>
          <w:color w:val="auto"/>
          <w:sz w:val="28"/>
          <w:szCs w:val="28"/>
          <w:highlight w:val="none"/>
          <w:lang w:eastAsia="zh-CN"/>
        </w:rPr>
        <w:t>为</w:t>
      </w:r>
      <w:r>
        <w:rPr>
          <w:rFonts w:hint="default" w:ascii="Times New Roman" w:hAnsi="Times New Roman" w:eastAsia="仿宋_GB2312" w:cs="Times New Roman"/>
          <w:color w:val="auto"/>
          <w:sz w:val="28"/>
          <w:szCs w:val="28"/>
          <w:highlight w:val="none"/>
        </w:rPr>
        <w:t>普通高等教育在校在读生，且具有两年以上服现役经历并按规定办理了退役手续的退役士兵。退役大学生士兵须于2025年7月31日前取得国家承认学历的毕业证、学位证等证书。</w:t>
      </w:r>
    </w:p>
    <w:p w14:paraId="1AB7D706">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2.经组织选派在成都市服务的高校毕业生服务基层项目人员。一是原成都市高校毕业生服务基层项目人员，即</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一村（社区）一名大学生计划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农村特设教师岗位计划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基层卫生机构大学生支医计划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人员和</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大学生服务社区就业和社会保障计划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志愿者。二是服务成都市乡镇及以下单位，服务期满两年及以上考核合格的四川省委组织部选派的</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大学生村干部</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和团中央选派的</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大学生志愿服务西部计划</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志愿者。以上两类人员志愿服务期满且经服务所在区（市）县项目管理部门考核合格</w:t>
      </w:r>
      <w:r>
        <w:rPr>
          <w:rFonts w:hint="eastAsia" w:ascii="Times New Roman" w:hAnsi="Times New Roman" w:eastAsia="仿宋_GB2312" w:cs="Times New Roman"/>
          <w:color w:val="auto"/>
          <w:sz w:val="28"/>
          <w:szCs w:val="28"/>
          <w:highlight w:val="none"/>
          <w:lang w:eastAsia="zh-CN"/>
        </w:rPr>
        <w:t>（服务期限认定截止时间为2025年5月6日，本次公开招聘报名第一日）</w:t>
      </w:r>
      <w:r>
        <w:rPr>
          <w:rFonts w:hint="default" w:ascii="Times New Roman" w:hAnsi="Times New Roman" w:eastAsia="仿宋_GB2312" w:cs="Times New Roman"/>
          <w:color w:val="auto"/>
          <w:sz w:val="28"/>
          <w:szCs w:val="28"/>
          <w:highlight w:val="none"/>
        </w:rPr>
        <w:t>。</w:t>
      </w:r>
    </w:p>
    <w:p w14:paraId="42A14F33">
      <w:pPr>
        <w:spacing w:line="500" w:lineRule="exact"/>
        <w:ind w:firstLine="560" w:firstLineChars="200"/>
        <w:rPr>
          <w:rFonts w:hint="default" w:ascii="Times New Roman" w:hAnsi="Times New Roman" w:eastAsia="黑体" w:cs="Times New Roman"/>
          <w:color w:val="auto"/>
          <w:sz w:val="28"/>
          <w:szCs w:val="28"/>
          <w:highlight w:val="none"/>
        </w:rPr>
      </w:pPr>
      <w:bookmarkStart w:id="0" w:name="_GoBack"/>
      <w:bookmarkEnd w:id="0"/>
      <w:r>
        <w:rPr>
          <w:rFonts w:hint="default" w:ascii="Times New Roman" w:hAnsi="Times New Roman" w:eastAsia="黑体" w:cs="Times New Roman"/>
          <w:color w:val="auto"/>
          <w:sz w:val="28"/>
          <w:szCs w:val="28"/>
          <w:highlight w:val="none"/>
        </w:rPr>
        <w:t>七、本次招聘中需提供哪些面试资格审查材料？</w:t>
      </w:r>
    </w:p>
    <w:p w14:paraId="6A635453">
      <w:pPr>
        <w:spacing w:line="500" w:lineRule="exact"/>
        <w:ind w:firstLine="560" w:firstLineChars="200"/>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1.《应聘资格审查表》2份（请在成都人事考试网自行打印并按要求张贴近期2寸免冠证件照片）</w:t>
      </w:r>
      <w:r>
        <w:rPr>
          <w:rFonts w:hint="eastAsia" w:ascii="Times New Roman" w:hAnsi="Times New Roman" w:eastAsia="仿宋_GB2312" w:cs="Times New Roman"/>
          <w:color w:val="auto"/>
          <w:sz w:val="28"/>
          <w:szCs w:val="28"/>
          <w:highlight w:val="none"/>
          <w:lang w:eastAsia="zh-CN"/>
        </w:rPr>
        <w:t>。</w:t>
      </w:r>
    </w:p>
    <w:p w14:paraId="4F796E0D">
      <w:pPr>
        <w:spacing w:line="500" w:lineRule="exact"/>
        <w:ind w:firstLine="560" w:firstLineChars="200"/>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2.身份证原件和复印件1份</w:t>
      </w:r>
      <w:r>
        <w:rPr>
          <w:rFonts w:hint="eastAsia" w:ascii="Times New Roman" w:hAnsi="Times New Roman" w:eastAsia="仿宋_GB2312" w:cs="Times New Roman"/>
          <w:color w:val="auto"/>
          <w:sz w:val="28"/>
          <w:szCs w:val="28"/>
          <w:highlight w:val="none"/>
          <w:lang w:eastAsia="zh-CN"/>
        </w:rPr>
        <w:t>。</w:t>
      </w:r>
    </w:p>
    <w:p w14:paraId="5698DC8B">
      <w:pPr>
        <w:spacing w:line="500" w:lineRule="exact"/>
        <w:ind w:firstLine="560" w:firstLineChars="200"/>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lang w:eastAsia="zh-CN"/>
        </w:rPr>
        <w:t>准考证。</w:t>
      </w:r>
    </w:p>
    <w:p w14:paraId="2FE9C8AA">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4.有效的学位证（有学位要求的，下同）、毕业证原件和复印件1份。</w:t>
      </w:r>
    </w:p>
    <w:p w14:paraId="49AA3370">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其中，参加面试资格审查时，2025年高校应届毕业生尚未取得毕业证和学位证的，需提供学生证原件及复印件1份，学校主管毕业生就业工作部门开具的就读院系及专业等情况的证明原件。</w:t>
      </w:r>
    </w:p>
    <w:p w14:paraId="7CADA2A2">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其他与报考资格相关的材料。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377DEEB6">
      <w:pPr>
        <w:spacing w:line="500" w:lineRule="exact"/>
        <w:ind w:firstLine="560" w:firstLineChars="200"/>
        <w:jc w:val="left"/>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.如系机关事业单位在编在职者，须提供本人人事管理权限的部门、单位同意应聘的书面材料</w:t>
      </w:r>
      <w:r>
        <w:rPr>
          <w:rFonts w:hint="eastAsia" w:ascii="Times New Roman" w:hAnsi="Times New Roman" w:eastAsia="仿宋_GB2312" w:cs="Times New Roman"/>
          <w:color w:val="auto"/>
          <w:sz w:val="28"/>
          <w:szCs w:val="28"/>
          <w:highlight w:val="none"/>
          <w:lang w:eastAsia="zh-CN"/>
        </w:rPr>
        <w:t>。</w:t>
      </w:r>
    </w:p>
    <w:p w14:paraId="430CC17A">
      <w:pPr>
        <w:spacing w:line="500" w:lineRule="exact"/>
        <w:ind w:firstLine="560" w:firstLineChars="200"/>
        <w:rPr>
          <w:rFonts w:hint="default" w:ascii="Times New Roman" w:hAnsi="Times New Roman" w:cs="Times New Roman"/>
          <w:color w:val="auto"/>
          <w:highlight w:val="none"/>
        </w:rPr>
      </w:pP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.留学归国人员应持国家教育部留学服务中心认证学历、学位参加</w:t>
      </w:r>
      <w:r>
        <w:rPr>
          <w:rFonts w:hint="eastAsia" w:ascii="Times New Roman" w:hAnsi="Times New Roman" w:eastAsia="仿宋_GB2312" w:cs="Times New Roman"/>
          <w:color w:val="auto"/>
          <w:sz w:val="28"/>
          <w:szCs w:val="28"/>
          <w:highlight w:val="none"/>
          <w:lang w:eastAsia="zh-CN"/>
        </w:rPr>
        <w:t>面试</w:t>
      </w:r>
      <w:r>
        <w:rPr>
          <w:rFonts w:hint="default" w:ascii="Times New Roman" w:hAnsi="Times New Roman" w:eastAsia="仿宋_GB2312" w:cs="Times New Roman"/>
          <w:color w:val="auto"/>
          <w:sz w:val="28"/>
          <w:szCs w:val="28"/>
          <w:highlight w:val="none"/>
        </w:rPr>
        <w:t>资格审查。</w:t>
      </w:r>
    </w:p>
    <w:p w14:paraId="620587A3">
      <w:pPr>
        <w:spacing w:line="500" w:lineRule="exact"/>
        <w:ind w:firstLine="560" w:firstLineChars="200"/>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八、</w:t>
      </w:r>
      <w:r>
        <w:rPr>
          <w:rFonts w:hint="default" w:ascii="Times New Roman" w:hAnsi="Times New Roman" w:eastAsia="黑体" w:cs="Times New Roman"/>
          <w:color w:val="auto"/>
          <w:sz w:val="28"/>
          <w:szCs w:val="28"/>
          <w:highlight w:val="none"/>
        </w:rPr>
        <w:t>违纪违规及存在不诚信情形的应聘人员如何处理？</w:t>
      </w:r>
    </w:p>
    <w:p w14:paraId="2D720FE7">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5F081F9F">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0EDC8F64">
      <w:pPr>
        <w:spacing w:line="500" w:lineRule="exact"/>
        <w:ind w:firstLine="560" w:firstLineChars="200"/>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九</w:t>
      </w:r>
      <w:r>
        <w:rPr>
          <w:rFonts w:hint="default" w:ascii="Times New Roman" w:hAnsi="Times New Roman" w:eastAsia="黑体" w:cs="Times New Roman"/>
          <w:color w:val="auto"/>
          <w:sz w:val="28"/>
          <w:szCs w:val="28"/>
          <w:highlight w:val="none"/>
        </w:rPr>
        <w:t>、申请减免报考费用办理手续</w:t>
      </w:r>
    </w:p>
    <w:p w14:paraId="0B7C897C">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1.适用人员：享受国家最低生活保障金的城镇、农村家庭考生；脱贫户家庭考生；父母双亡、父母一方为烈士或一级伤残军人，且生活十分困难家庭考生。</w:t>
      </w:r>
    </w:p>
    <w:p w14:paraId="7B906980">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2.办理地点：成都市人事考试中心（成都市青羊区清江东路118号3号楼一楼报名大厅，联系电话：028-61802812，</w:t>
      </w:r>
      <w:r>
        <w:rPr>
          <w:rFonts w:hint="default" w:ascii="Times New Roman" w:hAnsi="Times New Roman" w:eastAsia="仿宋_GB2312" w:cs="Times New Roman"/>
          <w:snapToGrid w:val="0"/>
          <w:color w:val="auto"/>
          <w:kern w:val="0"/>
          <w:sz w:val="28"/>
          <w:szCs w:val="28"/>
          <w:highlight w:val="none"/>
        </w:rPr>
        <w:t>028-61802797</w:t>
      </w:r>
      <w:r>
        <w:rPr>
          <w:rFonts w:hint="default" w:ascii="Times New Roman" w:hAnsi="Times New Roman" w:eastAsia="仿宋_GB2312" w:cs="Times New Roman"/>
          <w:color w:val="auto"/>
          <w:sz w:val="28"/>
          <w:szCs w:val="28"/>
          <w:highlight w:val="none"/>
        </w:rPr>
        <w:t>）。</w:t>
      </w:r>
    </w:p>
    <w:p w14:paraId="79CCA320">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3.办理时间</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2025年5月6日</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5月1</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日（工作日每日9</w:t>
      </w:r>
      <w:r>
        <w:rPr>
          <w:rFonts w:hint="eastAsia" w:ascii="Times New Roman" w:hAnsi="Times New Roman" w:eastAsia="仿宋_GB2312" w:cs="Times New Roman"/>
          <w:color w:val="auto"/>
          <w:sz w:val="28"/>
          <w:szCs w:val="28"/>
          <w:highlight w:val="none"/>
          <w:lang w:val="en-US" w:eastAsia="zh-CN"/>
        </w:rPr>
        <w:t>:00—</w:t>
      </w:r>
      <w:r>
        <w:rPr>
          <w:rFonts w:hint="default" w:ascii="Times New Roman" w:hAnsi="Times New Roman" w:eastAsia="仿宋_GB2312" w:cs="Times New Roman"/>
          <w:color w:val="auto"/>
          <w:sz w:val="28"/>
          <w:szCs w:val="28"/>
          <w:highlight w:val="none"/>
        </w:rPr>
        <w:t>17</w:t>
      </w:r>
      <w:r>
        <w:rPr>
          <w:rFonts w:hint="eastAsia" w:ascii="Times New Roman" w:hAnsi="Times New Roman" w:eastAsia="仿宋_GB2312" w:cs="Times New Roman"/>
          <w:color w:val="auto"/>
          <w:sz w:val="28"/>
          <w:szCs w:val="28"/>
          <w:highlight w:val="none"/>
          <w:lang w:val="en-US" w:eastAsia="zh-CN"/>
        </w:rPr>
        <w:t>:00</w:t>
      </w:r>
      <w:r>
        <w:rPr>
          <w:rFonts w:hint="default" w:ascii="Times New Roman" w:hAnsi="Times New Roman" w:eastAsia="仿宋_GB2312" w:cs="Times New Roman"/>
          <w:color w:val="auto"/>
          <w:sz w:val="28"/>
          <w:szCs w:val="28"/>
          <w:highlight w:val="none"/>
        </w:rPr>
        <w:t>），5月1</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日17</w:t>
      </w:r>
      <w:r>
        <w:rPr>
          <w:rFonts w:hint="eastAsia" w:ascii="Times New Roman" w:hAnsi="Times New Roman" w:eastAsia="仿宋_GB2312" w:cs="Times New Roman"/>
          <w:color w:val="auto"/>
          <w:sz w:val="28"/>
          <w:szCs w:val="28"/>
          <w:highlight w:val="none"/>
          <w:lang w:val="en-US" w:eastAsia="zh-CN"/>
        </w:rPr>
        <w:t>:00</w:t>
      </w:r>
      <w:r>
        <w:rPr>
          <w:rFonts w:hint="default" w:ascii="Times New Roman" w:hAnsi="Times New Roman" w:eastAsia="仿宋_GB2312" w:cs="Times New Roman"/>
          <w:color w:val="auto"/>
          <w:sz w:val="28"/>
          <w:szCs w:val="28"/>
          <w:highlight w:val="none"/>
        </w:rPr>
        <w:t>以后提交材料或者提供材料不符合相关要求的不做减免处理。</w:t>
      </w:r>
    </w:p>
    <w:p w14:paraId="4F5E0BE2">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4.所需材料：</w:t>
      </w:r>
    </w:p>
    <w:p w14:paraId="68573D5C">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47AF411">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（2）脱贫户家庭考生，凭乡（镇）政府、街道办事处和学校学生处出具的原农村建档立卡贫困户证明、特殊困难证明；</w:t>
      </w:r>
    </w:p>
    <w:p w14:paraId="3321F70D">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（3）父母双亡、父母一方为烈士或一级伤残军人，且生活十分困难家庭考生，凭有关部门出具的父母双亡证明或民政部门（退役军人事务部门）出具的父亲或母亲烈士证明、父亲或母亲一级伤残军人证明。</w:t>
      </w:r>
    </w:p>
    <w:p w14:paraId="27A265A1">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5.办理程序：</w:t>
      </w:r>
    </w:p>
    <w:p w14:paraId="60E18DCF">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（1）首先在网上完成报名，需先缴纳报名费用。</w:t>
      </w:r>
    </w:p>
    <w:p w14:paraId="10A93392">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qq.com）。</w:t>
      </w:r>
    </w:p>
    <w:p w14:paraId="423F63C4">
      <w:pPr>
        <w:spacing w:line="500" w:lineRule="exact"/>
        <w:ind w:firstLine="560" w:firstLineChars="200"/>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十</w:t>
      </w:r>
      <w:r>
        <w:rPr>
          <w:rFonts w:hint="default" w:ascii="Times New Roman" w:hAnsi="Times New Roman" w:eastAsia="黑体" w:cs="Times New Roman"/>
          <w:color w:val="auto"/>
          <w:sz w:val="28"/>
          <w:szCs w:val="28"/>
          <w:highlight w:val="none"/>
        </w:rPr>
        <w:t>、其他</w:t>
      </w:r>
    </w:p>
    <w:p w14:paraId="380F83FA">
      <w:pPr>
        <w:spacing w:line="500" w:lineRule="exact"/>
        <w:ind w:firstLine="560" w:firstLineChars="200"/>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rPr>
        <w:t>本次招聘公告中所指</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以上</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以下</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以前</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以后</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均包含本级（数），如2年以上工作经历，指工作经历满2年；专技</w:t>
      </w:r>
      <w:r>
        <w:rPr>
          <w:rFonts w:hint="eastAsia" w:ascii="Times New Roman" w:hAnsi="Times New Roman" w:eastAsia="仿宋_GB2312" w:cs="Times New Roman"/>
          <w:color w:val="auto"/>
          <w:sz w:val="28"/>
          <w:szCs w:val="28"/>
          <w:highlight w:val="none"/>
          <w:lang w:eastAsia="zh-CN"/>
        </w:rPr>
        <w:t>十二</w:t>
      </w:r>
      <w:r>
        <w:rPr>
          <w:rFonts w:hint="default" w:ascii="Times New Roman" w:hAnsi="Times New Roman" w:eastAsia="仿宋_GB2312" w:cs="Times New Roman"/>
          <w:color w:val="auto"/>
          <w:sz w:val="28"/>
          <w:szCs w:val="28"/>
          <w:highlight w:val="none"/>
        </w:rPr>
        <w:t>级以上或以下，均含专技</w:t>
      </w:r>
      <w:r>
        <w:rPr>
          <w:rFonts w:hint="eastAsia" w:ascii="Times New Roman" w:hAnsi="Times New Roman" w:eastAsia="仿宋_GB2312" w:cs="Times New Roman"/>
          <w:color w:val="auto"/>
          <w:sz w:val="28"/>
          <w:szCs w:val="28"/>
          <w:highlight w:val="none"/>
          <w:lang w:eastAsia="zh-CN"/>
        </w:rPr>
        <w:t>十二</w:t>
      </w:r>
      <w:r>
        <w:rPr>
          <w:rFonts w:hint="default" w:ascii="Times New Roman" w:hAnsi="Times New Roman" w:eastAsia="仿宋_GB2312" w:cs="Times New Roman"/>
          <w:color w:val="auto"/>
          <w:sz w:val="28"/>
          <w:szCs w:val="28"/>
          <w:highlight w:val="none"/>
        </w:rPr>
        <w:t>级，以此类推；招聘公告中涉及的时间节点，除明确规定外，均以公告报名之日起算。</w:t>
      </w:r>
    </w:p>
    <w:sectPr>
      <w:footerReference r:id="rId3" w:type="default"/>
      <w:type w:val="continuous"/>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50AEEC-3C66-4329-A31A-E3932B2A25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6F1338F-F741-42E9-81C9-086CED67666C}"/>
  </w:font>
  <w:font w:name="方正黑体_GBK">
    <w:panose1 w:val="03000509000000000000"/>
    <w:charset w:val="86"/>
    <w:family w:val="auto"/>
    <w:pitch w:val="default"/>
    <w:sig w:usb0="00000001" w:usb1="080E0000" w:usb2="00000000" w:usb3="00000000" w:csb0="00040000" w:csb1="00000000"/>
    <w:embedRegular r:id="rId3" w:fontKey="{3123961B-B52C-4917-9CC0-8E4AA623337D}"/>
  </w:font>
  <w:font w:name="方正小标宋简体">
    <w:panose1 w:val="03000509000000000000"/>
    <w:charset w:val="86"/>
    <w:family w:val="auto"/>
    <w:pitch w:val="default"/>
    <w:sig w:usb0="00000001" w:usb1="080E0000" w:usb2="00000000" w:usb3="00000000" w:csb0="00040000" w:csb1="00000000"/>
    <w:embedRegular r:id="rId4" w:fontKey="{89B2AC78-8F03-4C01-BD8F-4E986282F8E7}"/>
  </w:font>
  <w:font w:name="楷体_GB2312">
    <w:panose1 w:val="02010609030101010101"/>
    <w:charset w:val="86"/>
    <w:family w:val="modern"/>
    <w:pitch w:val="default"/>
    <w:sig w:usb0="00000001" w:usb1="080E0000" w:usb2="00000000" w:usb3="00000000" w:csb0="00040000" w:csb1="00000000"/>
    <w:embedRegular r:id="rId5" w:fontKey="{EE9CEEB5-9FC6-4F33-A377-6671A8A2CAC4}"/>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f">
    <w:altName w:val="Segoe Print"/>
    <w:panose1 w:val="00000000000000000000"/>
    <w:charset w:val="00"/>
    <w:family w:val="auto"/>
    <w:pitch w:val="default"/>
    <w:sig w:usb0="00000000" w:usb1="00000000" w:usb2="00000000" w:usb3="00000000" w:csb0="00000000" w:csb1="0000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f">
    <w:altName w:val="Segoe Print"/>
    <w:panose1 w:val="00000000000000000000"/>
    <w:charset w:val="00"/>
    <w:family w:val="auto"/>
    <w:pitch w:val="default"/>
    <w:sig w:usb0="00000000" w:usb1="00000000" w:usb2="00000000" w:usb3="00000000" w:csb0="00000000" w:csb1="00000000"/>
  </w:font>
  <w:font w:name="fanfz">
    <w:altName w:val="Segoe Print"/>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6" w:fontKey="{96FCCF94-E04F-4F20-AA7B-651F06AFA757}"/>
  </w:font>
  <w:font w:name="方正仿宋——">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仿宋_">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661D">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F157051">
                <w:pPr>
                  <w:pStyle w:val="4"/>
                </w:pPr>
                <w:r>
                  <w:fldChar w:fldCharType="begin"/>
                </w:r>
                <w:r>
                  <w:instrText xml:space="preserve"> PAGE  \* MERGEFORMAT </w:instrText>
                </w:r>
                <w:r>
                  <w:fldChar w:fldCharType="separate"/>
                </w:r>
                <w:r>
                  <w:t>25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C717F"/>
    <w:rsid w:val="007D7781"/>
    <w:rsid w:val="00807F50"/>
    <w:rsid w:val="008128DE"/>
    <w:rsid w:val="0096300A"/>
    <w:rsid w:val="009B5F15"/>
    <w:rsid w:val="00A27E52"/>
    <w:rsid w:val="00B01007"/>
    <w:rsid w:val="00B25447"/>
    <w:rsid w:val="00BB47AA"/>
    <w:rsid w:val="00BE2114"/>
    <w:rsid w:val="00C01EF3"/>
    <w:rsid w:val="00C04B85"/>
    <w:rsid w:val="00C45E12"/>
    <w:rsid w:val="00CD4CAE"/>
    <w:rsid w:val="00D91DD7"/>
    <w:rsid w:val="00D964CB"/>
    <w:rsid w:val="00E30223"/>
    <w:rsid w:val="00F63E46"/>
    <w:rsid w:val="01E85A89"/>
    <w:rsid w:val="035717DD"/>
    <w:rsid w:val="03B4688D"/>
    <w:rsid w:val="04886557"/>
    <w:rsid w:val="04D904C9"/>
    <w:rsid w:val="04F5434F"/>
    <w:rsid w:val="04FC088E"/>
    <w:rsid w:val="080E1F64"/>
    <w:rsid w:val="08D00E36"/>
    <w:rsid w:val="09AA328B"/>
    <w:rsid w:val="09E613C2"/>
    <w:rsid w:val="0AE6449B"/>
    <w:rsid w:val="0B50357E"/>
    <w:rsid w:val="0B6143C8"/>
    <w:rsid w:val="0D2F48CA"/>
    <w:rsid w:val="0DFE45D8"/>
    <w:rsid w:val="156A53A0"/>
    <w:rsid w:val="166E657F"/>
    <w:rsid w:val="16FA09A5"/>
    <w:rsid w:val="17076D19"/>
    <w:rsid w:val="177469AA"/>
    <w:rsid w:val="18D47700"/>
    <w:rsid w:val="18F8565A"/>
    <w:rsid w:val="191F1353"/>
    <w:rsid w:val="198771E8"/>
    <w:rsid w:val="1A32529E"/>
    <w:rsid w:val="1AE45BF4"/>
    <w:rsid w:val="1B2B737F"/>
    <w:rsid w:val="1B6A60FA"/>
    <w:rsid w:val="1C965875"/>
    <w:rsid w:val="1DA27545"/>
    <w:rsid w:val="23555E2D"/>
    <w:rsid w:val="242332EA"/>
    <w:rsid w:val="272E6A8C"/>
    <w:rsid w:val="2974543F"/>
    <w:rsid w:val="298C1931"/>
    <w:rsid w:val="29CF0977"/>
    <w:rsid w:val="2B02288F"/>
    <w:rsid w:val="2D252F3D"/>
    <w:rsid w:val="2D2650E7"/>
    <w:rsid w:val="2F2B399A"/>
    <w:rsid w:val="2F4A524B"/>
    <w:rsid w:val="306E1D90"/>
    <w:rsid w:val="34581AC7"/>
    <w:rsid w:val="34943014"/>
    <w:rsid w:val="366D1A51"/>
    <w:rsid w:val="36CC56DB"/>
    <w:rsid w:val="38B979C5"/>
    <w:rsid w:val="38E23E18"/>
    <w:rsid w:val="39BD1693"/>
    <w:rsid w:val="39E906DA"/>
    <w:rsid w:val="39F0008D"/>
    <w:rsid w:val="3ADB1CBC"/>
    <w:rsid w:val="3B486525"/>
    <w:rsid w:val="3E1E24A7"/>
    <w:rsid w:val="3EF350CD"/>
    <w:rsid w:val="40C72BB9"/>
    <w:rsid w:val="40FB33B7"/>
    <w:rsid w:val="42220C2D"/>
    <w:rsid w:val="42C615B8"/>
    <w:rsid w:val="42EF191F"/>
    <w:rsid w:val="43CC33E2"/>
    <w:rsid w:val="44154DB3"/>
    <w:rsid w:val="44424034"/>
    <w:rsid w:val="44B475A5"/>
    <w:rsid w:val="478D56A7"/>
    <w:rsid w:val="49DC79F6"/>
    <w:rsid w:val="4C076124"/>
    <w:rsid w:val="4D0C44F2"/>
    <w:rsid w:val="4DD430F0"/>
    <w:rsid w:val="4F51769B"/>
    <w:rsid w:val="4F654127"/>
    <w:rsid w:val="4F8F3EFB"/>
    <w:rsid w:val="50FB0FC7"/>
    <w:rsid w:val="519C4558"/>
    <w:rsid w:val="52624A09"/>
    <w:rsid w:val="55870C9F"/>
    <w:rsid w:val="58B55EFF"/>
    <w:rsid w:val="59FB2037"/>
    <w:rsid w:val="5B503CBD"/>
    <w:rsid w:val="5B855579"/>
    <w:rsid w:val="5C6429DB"/>
    <w:rsid w:val="5D7A7E03"/>
    <w:rsid w:val="5DAD3649"/>
    <w:rsid w:val="5E224037"/>
    <w:rsid w:val="5E266232"/>
    <w:rsid w:val="5EA507C4"/>
    <w:rsid w:val="60E055B5"/>
    <w:rsid w:val="62ED1041"/>
    <w:rsid w:val="63E91B86"/>
    <w:rsid w:val="63EA36CE"/>
    <w:rsid w:val="65031417"/>
    <w:rsid w:val="65562B63"/>
    <w:rsid w:val="66171FA7"/>
    <w:rsid w:val="667F2BF1"/>
    <w:rsid w:val="674A15DC"/>
    <w:rsid w:val="6763685D"/>
    <w:rsid w:val="67C73559"/>
    <w:rsid w:val="68AD09A1"/>
    <w:rsid w:val="6910765A"/>
    <w:rsid w:val="6C917273"/>
    <w:rsid w:val="6CF53279"/>
    <w:rsid w:val="6F7B6FC4"/>
    <w:rsid w:val="708D76C5"/>
    <w:rsid w:val="728837BA"/>
    <w:rsid w:val="72A01434"/>
    <w:rsid w:val="75510906"/>
    <w:rsid w:val="79EC2785"/>
    <w:rsid w:val="7A2938BC"/>
    <w:rsid w:val="7AA712F4"/>
    <w:rsid w:val="7C146169"/>
    <w:rsid w:val="7C2B1258"/>
    <w:rsid w:val="7CAD5798"/>
    <w:rsid w:val="7DB303AF"/>
    <w:rsid w:val="7E370FE0"/>
    <w:rsid w:val="7E796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2"/>
    <w:basedOn w:val="1"/>
    <w:link w:val="10"/>
    <w:qFormat/>
    <w:uiPriority w:val="0"/>
    <w:pPr>
      <w:ind w:firstLine="480" w:firstLineChars="200"/>
    </w:pPr>
    <w:rPr>
      <w:rFonts w:ascii="仿宋_GB2312" w:eastAsia="仿宋_GB2312"/>
      <w:sz w:val="24"/>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2 Char"/>
    <w:basedOn w:val="7"/>
    <w:link w:val="3"/>
    <w:qFormat/>
    <w:uiPriority w:val="0"/>
    <w:rPr>
      <w:rFonts w:ascii="仿宋_GB2312" w:hAnsi="Calibri" w:eastAsia="仿宋_GB2312" w:cs="Times New Roman"/>
      <w:sz w:val="24"/>
      <w:szCs w:val="24"/>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character" w:customStyle="1" w:styleId="13">
    <w:name w:val="font6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4981</Words>
  <Characters>5129</Characters>
  <Lines>111</Lines>
  <Paragraphs>31</Paragraphs>
  <TotalTime>52</TotalTime>
  <ScaleCrop>false</ScaleCrop>
  <LinksUpToDate>false</LinksUpToDate>
  <CharactersWithSpaces>5129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毛毛Ada</cp:lastModifiedBy>
  <cp:lastPrinted>2025-04-23T02:01:00Z</cp:lastPrinted>
  <dcterms:modified xsi:type="dcterms:W3CDTF">2025-04-25T10:51:19Z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CFBBAA3F842D4DCE8362B560C5522BFB_12</vt:lpwstr>
  </property>
  <property fmtid="{D5CDD505-2E9C-101B-9397-08002B2CF9AE}" pid="4" name="KSOTemplateDocerSaveRecord">
    <vt:lpwstr>eyJoZGlkIjoiZjNmMWY3YWUxZjViNTk3NzU5YWRlNzE2MGU5ZDlhYzgiLCJ1c2VySWQiOiI2OTc2MjY4MTgifQ==</vt:lpwstr>
  </property>
</Properties>
</file>