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kern w:val="2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kern w:val="2"/>
          <w:sz w:val="36"/>
          <w:szCs w:val="36"/>
        </w:rPr>
        <w:t>南充市</w:t>
      </w:r>
      <w:r>
        <w:rPr>
          <w:rFonts w:hint="default" w:ascii="Times New Roman" w:hAnsi="Times New Roman" w:eastAsia="方正小标宋_GBK" w:cs="Times New Roman"/>
          <w:b/>
          <w:kern w:val="2"/>
          <w:sz w:val="36"/>
          <w:szCs w:val="36"/>
          <w:lang w:val="en-US" w:eastAsia="zh-CN"/>
        </w:rPr>
        <w:t>教育科学研究所202</w:t>
      </w:r>
      <w:r>
        <w:rPr>
          <w:rFonts w:hint="eastAsia" w:ascii="Times New Roman" w:hAnsi="Times New Roman" w:eastAsia="方正小标宋_GBK" w:cs="Times New Roman"/>
          <w:b/>
          <w:kern w:val="2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kern w:val="2"/>
          <w:sz w:val="36"/>
          <w:szCs w:val="36"/>
          <w:lang w:val="en-US" w:eastAsia="zh-CN"/>
        </w:rPr>
        <w:t>年公开考核招聘工作人员岗位和条件要求一览表</w:t>
      </w:r>
    </w:p>
    <w:tbl>
      <w:tblPr>
        <w:tblStyle w:val="5"/>
        <w:tblW w:w="140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33"/>
        <w:gridCol w:w="777"/>
        <w:gridCol w:w="954"/>
        <w:gridCol w:w="573"/>
        <w:gridCol w:w="1343"/>
        <w:gridCol w:w="864"/>
        <w:gridCol w:w="891"/>
        <w:gridCol w:w="1965"/>
        <w:gridCol w:w="3630"/>
        <w:gridCol w:w="1289"/>
      </w:tblGrid>
      <w:tr>
        <w:trPr>
          <w:trHeight w:val="8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招聘对象及范围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及顺序</w:t>
            </w:r>
          </w:p>
        </w:tc>
      </w:tr>
      <w:tr>
        <w:trPr>
          <w:trHeight w:val="479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南充市教育科学研究所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中学生物教研员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1.面向全国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2.见公告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本科：生物科学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、生物技术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、生物信息学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研究生：专业不限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1.具有高级中学生物教师资格证、普通话二级乙等及以上证书；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2.具有中小学高级教师及以上职称资格；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3.硕士研究生在本科阶段所学专业须与此次招聘的本科专业一致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1.专业笔试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2.说课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+评课+命题说题</w:t>
            </w:r>
          </w:p>
        </w:tc>
      </w:tr>
    </w:tbl>
    <w:p>
      <w:pPr>
        <w:pStyle w:val="8"/>
        <w:wordWrap/>
        <w:spacing w:before="0" w:beforeAutospacing="0" w:after="0" w:afterAutospacing="0" w:line="560" w:lineRule="exact"/>
        <w:ind w:firstLine="630" w:firstLineChars="200"/>
        <w:jc w:val="both"/>
        <w:rPr>
          <w:rFonts w:hint="default" w:ascii="Times New Roman" w:hAnsi="Times New Roman" w:eastAsia="仿宋" w:cs="Times New Roman"/>
          <w:b/>
          <w:kern w:val="2"/>
          <w:sz w:val="32"/>
          <w:szCs w:val="32"/>
          <w:lang w:val="en-US" w:eastAsia="zh-CN"/>
        </w:rPr>
        <w:sectPr>
          <w:pgSz w:w="16838" w:h="11906" w:orient="landscape"/>
          <w:pgMar w:top="1576" w:right="1474" w:bottom="1519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restart="continuous"/>
          <w:pgNumType w:fmt="numberInDash"/>
          <w:cols w:space="720" w:num="1"/>
          <w:rtlGutter w:val="0"/>
          <w:docGrid w:type="linesAndChars" w:linePitch="677" w:charSpace="-109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9"/>
          <w:rFonts w:hint="default" w:ascii="Times New Roman" w:hAnsi="Times New Roman" w:eastAsia="方正黑体_GBK" w:cs="Times New Roman"/>
          <w:b/>
          <w:bCs w:val="0"/>
          <w:color w:val="auto"/>
          <w:sz w:val="30"/>
          <w:szCs w:val="30"/>
          <w:lang w:val="en-US" w:eastAsia="zh-CN" w:bidi="ar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auto"/>
          <w:sz w:val="30"/>
          <w:szCs w:val="30"/>
          <w:lang w:val="en-US" w:eastAsia="zh-CN" w:bidi="ar"/>
        </w:rPr>
        <w:t>附件2</w:t>
      </w: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  <w:lang w:val="en-US" w:eastAsia="zh-CN"/>
        </w:rPr>
        <w:t>南充市教育科学研究所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  <w:t>202</w:t>
      </w:r>
      <w:r>
        <w:rPr>
          <w:rFonts w:hint="eastAsia" w:eastAsia="方正小标宋_GBK" w:cs="Times New Roman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  <w:t>年公开考核招聘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  <w:lang w:val="en-US" w:eastAsia="zh-CN"/>
        </w:rPr>
        <w:t>工作人员</w:t>
      </w: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  <w:t>报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  <w:t>名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36"/>
          <w:szCs w:val="36"/>
        </w:rPr>
        <w:t>表</w:t>
      </w:r>
    </w:p>
    <w:tbl>
      <w:tblPr>
        <w:tblStyle w:val="5"/>
        <w:tblW w:w="9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81"/>
        <w:gridCol w:w="472"/>
        <w:gridCol w:w="439"/>
        <w:gridCol w:w="461"/>
        <w:gridCol w:w="770"/>
        <w:gridCol w:w="1103"/>
        <w:gridCol w:w="1327"/>
        <w:gridCol w:w="266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姓  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性 别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2寸免冠照片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籍  贯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民 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入 党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时 间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91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参工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时间</w:t>
            </w:r>
          </w:p>
        </w:tc>
        <w:tc>
          <w:tcPr>
            <w:tcW w:w="123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专业技术职称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身份证 号  码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现工作单位    及职务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报  考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单  位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报考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岗位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学  历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学  位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21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毕业院校及专业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在职教育</w:t>
            </w:r>
          </w:p>
        </w:tc>
        <w:tc>
          <w:tcPr>
            <w:tcW w:w="21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毕业院校及专业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个  人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简  历</w:t>
            </w:r>
          </w:p>
        </w:tc>
        <w:tc>
          <w:tcPr>
            <w:tcW w:w="806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（从大学教育填起）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获  奖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情  况</w:t>
            </w:r>
          </w:p>
        </w:tc>
        <w:tc>
          <w:tcPr>
            <w:tcW w:w="806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报名人</w:t>
            </w:r>
          </w:p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承  诺</w:t>
            </w:r>
          </w:p>
        </w:tc>
        <w:tc>
          <w:tcPr>
            <w:tcW w:w="806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444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 xml:space="preserve">本报名表所填内容真实无误，我所提交的所有证件真实有效。如有虚假，由此产生的一切后果由本人承担。 </w:t>
            </w:r>
          </w:p>
          <w:p>
            <w:pPr>
              <w:spacing w:line="240" w:lineRule="exact"/>
              <w:ind w:firstLine="444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 xml:space="preserve">                                        </w:t>
            </w:r>
          </w:p>
          <w:p>
            <w:pPr>
              <w:spacing w:line="240" w:lineRule="exact"/>
              <w:ind w:firstLine="444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 xml:space="preserve">                                          报考人员签名</w:t>
            </w:r>
            <w:r>
              <w:rPr>
                <w:rStyle w:val="10"/>
                <w:rFonts w:hint="eastAsia" w:cs="Times New Roman"/>
                <w:b/>
                <w:bCs w:val="0"/>
                <w:color w:val="auto"/>
                <w:kern w:val="0"/>
                <w:sz w:val="22"/>
                <w:lang w:eastAsia="zh-CN"/>
              </w:rPr>
              <w:t>：</w:t>
            </w:r>
          </w:p>
          <w:p>
            <w:pPr>
              <w:spacing w:line="240" w:lineRule="exact"/>
              <w:ind w:firstLine="444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  <w:p>
            <w:pPr>
              <w:spacing w:line="240" w:lineRule="exact"/>
              <w:ind w:firstLine="444"/>
              <w:jc w:val="left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所在单位意见</w:t>
            </w:r>
          </w:p>
        </w:tc>
        <w:tc>
          <w:tcPr>
            <w:tcW w:w="806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444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</w:rPr>
              <w:t xml:space="preserve">                                     </w:t>
            </w:r>
          </w:p>
          <w:p>
            <w:pPr>
              <w:pStyle w:val="3"/>
              <w:spacing w:line="240" w:lineRule="exact"/>
              <w:ind w:firstLine="5375" w:firstLineChars="2500"/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</w:pPr>
          </w:p>
          <w:p>
            <w:pPr>
              <w:pStyle w:val="3"/>
              <w:spacing w:line="240" w:lineRule="exact"/>
              <w:ind w:firstLine="5375" w:firstLineChars="2500"/>
              <w:rPr>
                <w:rFonts w:hint="default" w:ascii="Times New Roman" w:hAnsi="Times New Roman" w:eastAsia="方正仿宋_GBK" w:cs="Times New Roman"/>
                <w:b/>
                <w:bCs w:val="0"/>
                <w:color w:val="auto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/>
                <w:bCs w:val="0"/>
                <w:color w:val="auto"/>
                <w:kern w:val="0"/>
                <w:sz w:val="22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320" w:lineRule="exact"/>
        <w:jc w:val="left"/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74" w:right="1519" w:bottom="1474" w:left="1576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restart="continuous"/>
          <w:pgNumType w:fmt="numberInDash"/>
          <w:cols w:space="720" w:num="1"/>
          <w:titlePg/>
          <w:rtlGutter w:val="0"/>
          <w:docGrid w:type="linesAndChars" w:linePitch="677" w:charSpace="-1090"/>
        </w:sectPr>
      </w:pPr>
    </w:p>
    <w:tbl>
      <w:tblPr>
        <w:tblStyle w:val="5"/>
        <w:tblW w:w="14393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1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bidi="ar-SA"/>
              </w:rPr>
              <w:t>附件3</w:t>
            </w:r>
          </w:p>
          <w:tbl>
            <w:tblPr>
              <w:tblStyle w:val="5"/>
              <w:tblW w:w="13407" w:type="dxa"/>
              <w:tblInd w:w="19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5"/>
              <w:gridCol w:w="2260"/>
              <w:gridCol w:w="1858"/>
              <w:gridCol w:w="1752"/>
              <w:gridCol w:w="1950"/>
              <w:gridCol w:w="820"/>
              <w:gridCol w:w="20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134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  <w:t>南充市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教育科学研究所202</w:t>
                  </w:r>
                  <w:r>
                    <w:rPr>
                      <w:rFonts w:hint="eastAsia" w:eastAsia="黑体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年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  <w:t>公开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考核招聘工作人员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  <w:t xml:space="preserve">                 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  <w:br w:type="textWrapping"/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36"/>
                      <w:szCs w:val="36"/>
                    </w:rPr>
                    <w:t>面试方式及主要范围一览表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27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招聘</w:t>
                  </w: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招聘</w:t>
                  </w: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面试方式</w:t>
                  </w:r>
                </w:p>
              </w:tc>
              <w:tc>
                <w:tcPr>
                  <w:tcW w:w="452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面试主要范围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27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结构化</w:t>
                  </w:r>
                  <w:r>
                    <w:rPr>
                      <w:rFonts w:hint="eastAsia" w:eastAsia="方正黑体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专业技能</w:t>
                  </w:r>
                  <w:r>
                    <w:rPr>
                      <w:rFonts w:hint="eastAsia" w:eastAsia="方正黑体_GBK" w:cs="Times New Roman"/>
                      <w:b/>
                      <w:bCs/>
                      <w:ker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操作</w:t>
                  </w:r>
                  <w:r>
                    <w:rPr>
                      <w:rFonts w:hint="eastAsia" w:eastAsia="方正黑体_GBK" w:cs="Times New Roman"/>
                      <w:b/>
                      <w:bCs/>
                      <w:kern w:val="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204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黑体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27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南充市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教育科学研究所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中学生物教研员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说课、评课、命题说题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说课、评课、命题说题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面试总分100分</w:t>
                  </w:r>
                  <w:r>
                    <w:rPr>
                      <w:rFonts w:hint="eastAsia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说课40分、评课30分、命题说题30分</w:t>
                  </w:r>
                  <w:r>
                    <w:rPr>
                      <w:rFonts w:hint="eastAsia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。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</w:tbl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  <w:r>
              <w:rPr>
                <w:rFonts w:hint="default" w:ascii="Times New Roman" w:hAnsi="Times New Roman" w:cs="Times New Roman"/>
                <w:lang w:val="en-US" w:bidi="ar-SA"/>
              </w:rPr>
              <w:t>附件4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tbl>
            <w:tblPr>
              <w:tblStyle w:val="5"/>
              <w:tblW w:w="132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0"/>
              <w:gridCol w:w="1320"/>
              <w:gridCol w:w="1920"/>
              <w:gridCol w:w="1840"/>
              <w:gridCol w:w="5480"/>
            </w:tblGrid>
            <w:tr>
              <w:trPr>
                <w:trHeight w:val="735" w:hRule="atLeast"/>
              </w:trPr>
              <w:tc>
                <w:tcPr>
                  <w:tcW w:w="13260" w:type="dxa"/>
                  <w:gridSpan w:val="5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</w:rPr>
                    <w:t>南充市</w:t>
                  </w: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教育科学研究所</w:t>
                  </w: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eastAsia="方正小标宋_GBK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</w:rPr>
                    <w:t>年公开</w:t>
                  </w: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  <w:lang w:val="en-US" w:eastAsia="zh-CN"/>
                    </w:rPr>
                    <w:t>考核招聘</w:t>
                  </w:r>
                  <w:r>
                    <w:rPr>
                      <w:rFonts w:hint="default" w:ascii="Times New Roman" w:hAnsi="Times New Roman" w:eastAsia="方正小标宋_GBK" w:cs="Times New Roman"/>
                      <w:b/>
                      <w:bCs/>
                      <w:kern w:val="0"/>
                      <w:sz w:val="36"/>
                      <w:szCs w:val="36"/>
                    </w:rPr>
                    <w:t>单位基本情况一览表</w:t>
                  </w:r>
                </w:p>
              </w:tc>
            </w:tr>
            <w:tr>
              <w:trPr>
                <w:trHeight w:val="1110" w:hRule="atLeast"/>
              </w:trPr>
              <w:tc>
                <w:tcPr>
                  <w:tcW w:w="270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单位性质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黑体_GBK" w:cs="Times New Roman"/>
                      <w:b/>
                      <w:bCs/>
                      <w:kern w:val="0"/>
                      <w:sz w:val="24"/>
                      <w:szCs w:val="24"/>
                    </w:rPr>
                    <w:t>主要职能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27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>南充市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教育科学研究所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>公益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  <w:t>一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>类事业单位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>南充市顺庆区镇泰路2号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0817-2807257  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kern w:val="0"/>
                      <w:sz w:val="24"/>
                      <w:szCs w:val="24"/>
                    </w:rPr>
                    <w:t>从事教育教学、科学研究和教学业务指导、管理。</w:t>
                  </w:r>
                </w:p>
              </w:tc>
            </w:tr>
          </w:tbl>
          <w:p>
            <w:pPr>
              <w:pStyle w:val="2"/>
              <w:rPr>
                <w:rFonts w:hint="default" w:ascii="Times New Roman" w:hAnsi="Times New Roman" w:cs="Times New Roman"/>
                <w:lang w:val="en-US" w:bidi="ar-SA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  <w:p>
    <w:pPr>
      <w:pStyle w:val="3"/>
      <w:pBdr>
        <w:top w:val="none" w:color="auto" w:sz="0" w:space="0"/>
        <w:bottom w:val="none" w:color="auto" w:sz="0" w:space="0"/>
      </w:pBdr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  <w:p>
    <w:pPr>
      <w:pStyle w:val="3"/>
      <w:pBdr>
        <w:top w:val="none" w:color="auto" w:sz="0" w:space="0"/>
        <w:bottom w:val="none" w:color="auto" w:sz="0" w:space="0"/>
      </w:pBdr>
      <w:tabs>
        <w:tab w:val="left" w:pos="1131"/>
        <w:tab w:val="clear" w:pos="4153"/>
      </w:tabs>
      <w:rPr>
        <w:rFonts w:hint="eastAsia" w:eastAsia="方正仿宋_GBK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3C62A"/>
    <w:rsid w:val="FDB3C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</w:pPr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9">
    <w:name w:val="font15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44"/>
      <w:szCs w:val="44"/>
      <w:u w:val="non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2025-07-29T14:13:00Z</dcterms:created>
  <dc:creator>uos</dc:creator>
  <cp:lastModifiedBy>uos</cp:lastModifiedBy>
  <dcterms:modified xsi:type="dcterms:W3CDTF">2025-07-29T14:14:50Z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