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8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040"/>
        <w:gridCol w:w="1002"/>
        <w:gridCol w:w="783"/>
        <w:gridCol w:w="704"/>
        <w:gridCol w:w="562"/>
        <w:gridCol w:w="1574"/>
        <w:gridCol w:w="1245"/>
        <w:gridCol w:w="768"/>
        <w:gridCol w:w="1511"/>
        <w:gridCol w:w="2557"/>
        <w:gridCol w:w="923"/>
        <w:gridCol w:w="1057"/>
        <w:gridCol w:w="1412"/>
      </w:tblGrid>
      <w:tr w:rsidR="00DF476C" w:rsidRPr="00DF476C" w:rsidTr="00DF476C">
        <w:trPr>
          <w:trHeight w:val="709"/>
        </w:trPr>
        <w:tc>
          <w:tcPr>
            <w:tcW w:w="151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6A" w:rsidRDefault="0034406A" w:rsidP="0034406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4406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附件1：</w:t>
            </w:r>
          </w:p>
          <w:p w:rsidR="00DF476C" w:rsidRPr="00DF476C" w:rsidRDefault="00DF476C" w:rsidP="0034406A">
            <w:pPr>
              <w:widowControl/>
              <w:jc w:val="left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DF476C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宜宾市市属学校2025年下半年面向教育部直属师范大学2026届公费师范生公开考核招聘教师</w:t>
            </w:r>
            <w:r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岗位</w:t>
            </w:r>
            <w:r w:rsidRPr="00DF476C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>表</w:t>
            </w:r>
          </w:p>
        </w:tc>
      </w:tr>
      <w:tr w:rsidR="00DF476C" w:rsidRPr="00DF476C" w:rsidTr="00DF476C">
        <w:trPr>
          <w:trHeight w:val="48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招聘单位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招聘岗位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岗位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代码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招聘名额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条件要求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专业技能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约定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咨询电话</w:t>
            </w: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（0831-）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报名二维码</w:t>
            </w:r>
          </w:p>
        </w:tc>
      </w:tr>
      <w:tr w:rsidR="00DF476C" w:rsidRPr="00DF476C" w:rsidTr="00DF476C">
        <w:trPr>
          <w:trHeight w:val="6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岗位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名称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岗位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类别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学历（学位）要求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95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专业条件</w:t>
            </w:r>
          </w:p>
          <w:p w:rsidR="00DF476C" w:rsidRPr="00DF476C" w:rsidRDefault="00DF476C" w:rsidP="0025669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要求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年龄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DF476C">
              <w:rPr>
                <w:rFonts w:ascii="黑体" w:eastAsia="黑体" w:hAnsi="黑体" w:cs="宋体" w:hint="eastAsia"/>
                <w:kern w:val="0"/>
                <w:sz w:val="22"/>
              </w:rPr>
              <w:t>其他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GS250101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本科（专业）：汉语言文学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具有高级中学语文学科教师资格证。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6D1AA4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7CC391" wp14:editId="334ED343">
                  <wp:extent cx="759460" cy="765175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本科（专业）：数学与应用数学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具有高级中学数学学科教师资格证。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6D1AA4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D06F16" wp14:editId="563B7D81">
                  <wp:extent cx="759460" cy="765175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GS250103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本科（专业）：英语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具有高级中学英语学科教师资格证。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6D1AA4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C57461" wp14:editId="3BDAB4EE">
                  <wp:extent cx="759460" cy="765175"/>
                  <wp:effectExtent l="0" t="0" r="254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四川省宜宾市第一中学校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GS250104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本科（专业）：物理学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具有高级中学物理学科教师资格证。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8358609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6D1AA4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0CBA5A" wp14:editId="6DF053D2">
                  <wp:extent cx="759460" cy="765175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高中语文教师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本科（专业）：汉语言文学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具有高级中学语文学科教师资格证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最低服务年限为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9498B1" wp14:editId="653EC9C7">
                  <wp:extent cx="759460" cy="759460"/>
                  <wp:effectExtent l="0" t="0" r="254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高中数学教师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本科（专业）：数学与应用数学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具有高级中学数学学科教师资格证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最低服务年限为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339DBE" wp14:editId="04FB1407">
                  <wp:extent cx="759460" cy="759460"/>
                  <wp:effectExtent l="0" t="0" r="254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高中英语教师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本科（专业）：英语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具有高级中学英语学科教师资格证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最低服务年限为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B5C352" wp14:editId="7DAB6163">
                  <wp:extent cx="759460" cy="759460"/>
                  <wp:effectExtent l="0" t="0" r="254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高中物理教师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本科（专业）：物理学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具有高中物理学科教师资格证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最低服务年限为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CB81AA" wp14:editId="300E8B8B">
                  <wp:extent cx="759460" cy="759460"/>
                  <wp:effectExtent l="0" t="0" r="254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高中化学教师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本科（专业）：化学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具有高中化学学科教师资格证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最低服务年限为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EB18B6" wp14:editId="6D5CCBCD">
                  <wp:extent cx="759460" cy="759460"/>
                  <wp:effectExtent l="0" t="0" r="2540" b="254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四川省宜宾市第三中学校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高中美术教师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GS250306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本科（专业）：美术学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具有高级中学美术学科教师资格证。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2361009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963610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0A93F0" wp14:editId="35F652F2">
                  <wp:extent cx="759460" cy="759460"/>
                  <wp:effectExtent l="0" t="0" r="2540" b="25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F476C" w:rsidRPr="00DF476C" w:rsidTr="00DF476C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宜宾市培智学校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特殊教育教师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专业技术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GS250701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本科（学士）：教育部直属师范大学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2026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届公费师范生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本科（专业）：特殊教育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周岁及以下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具有小学及以上特殊教育教师资格证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试讲（若报名资格审查合格人数超过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人，则先笔试取前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  <w:r w:rsidRPr="0034406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名进入专业技能考核。笔试成绩不计入专业技能考核成绩）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最低服务年限</w:t>
            </w: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34406A" w:rsidRDefault="00DF476C" w:rsidP="00DF47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4406A">
              <w:rPr>
                <w:rFonts w:ascii="Times New Roman" w:eastAsia="仿宋_GB2312" w:hAnsi="Times New Roman" w:cs="Times New Roman"/>
                <w:kern w:val="0"/>
                <w:szCs w:val="21"/>
              </w:rPr>
              <w:t>8221323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6C" w:rsidRPr="00DF476C" w:rsidRDefault="00DF476C" w:rsidP="00DF47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1E6C62" wp14:editId="189D7952">
                  <wp:extent cx="783999" cy="792000"/>
                  <wp:effectExtent l="0" t="0" r="0" b="8255"/>
                  <wp:docPr id="1" name="图片 1" descr="C:\Users\Admin\AppData\Local\Temp\QQ_1756367045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QQ_1756367045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99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21D" w:rsidRDefault="00A0021D"/>
    <w:sectPr w:rsidR="00A0021D" w:rsidSect="00DF476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E3" w:rsidRDefault="00D82AE3" w:rsidP="00963610">
      <w:r>
        <w:separator/>
      </w:r>
    </w:p>
  </w:endnote>
  <w:endnote w:type="continuationSeparator" w:id="0">
    <w:p w:rsidR="00D82AE3" w:rsidRDefault="00D82AE3" w:rsidP="0096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E3" w:rsidRDefault="00D82AE3" w:rsidP="00963610">
      <w:r>
        <w:separator/>
      </w:r>
    </w:p>
  </w:footnote>
  <w:footnote w:type="continuationSeparator" w:id="0">
    <w:p w:rsidR="00D82AE3" w:rsidRDefault="00D82AE3" w:rsidP="0096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6C"/>
    <w:rsid w:val="000A353F"/>
    <w:rsid w:val="00256695"/>
    <w:rsid w:val="0034406A"/>
    <w:rsid w:val="006D1AA4"/>
    <w:rsid w:val="00963610"/>
    <w:rsid w:val="00A0021D"/>
    <w:rsid w:val="00D82AE3"/>
    <w:rsid w:val="00D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3DFE6-FC14-400D-AF09-A043EED2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1006</Words>
  <Characters>1058</Characters>
  <Application>Microsoft Office Word</Application>
  <DocSecurity>0</DocSecurity>
  <Lines>46</Lines>
  <Paragraphs>40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2025-08-28T07:40:00Z</dcterms:created>
  <dcterms:modified xsi:type="dcterms:W3CDTF">2025-09-10T01:41:00Z</dcterms:modified>
</cp:coreProperties>
</file>