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905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val="en-US" w:eastAsia="zh-CN"/>
        </w:rPr>
        <w:t>附件2：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通江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投资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集团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有限公司公开招聘工作人员岗位及条件要求一览表</w:t>
      </w:r>
    </w:p>
    <w:tbl>
      <w:tblPr>
        <w:tblStyle w:val="7"/>
        <w:tblW w:w="14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119"/>
        <w:gridCol w:w="1485"/>
        <w:gridCol w:w="4335"/>
        <w:gridCol w:w="5490"/>
        <w:gridCol w:w="1035"/>
        <w:gridCol w:w="1109"/>
      </w:tblGrid>
      <w:tr w14:paraId="044E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618FC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A47A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岗位（人数）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1D4E6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eastAsia="宋体" w:hAnsiTheme="minorHAnsi" w:cstheme="minorBidi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报名条件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1EA9B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B844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薪资</w:t>
            </w:r>
          </w:p>
          <w:p w14:paraId="40307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待遇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5D18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</w:tr>
      <w:tr w14:paraId="0F6B5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3920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28225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通江产业投资集团有限公司</w:t>
            </w:r>
          </w:p>
          <w:p w14:paraId="01A38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D767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综合管理部工作人员</w:t>
            </w:r>
          </w:p>
          <w:p w14:paraId="70D32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（1名）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0A9AC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1.年龄35周岁以下，性别不限，本科及以上学历，管理学、语言文学、法学类等相关专业。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2.具有三年以上行政、综合管理等相关工作经验（能提供社保或任职文件证明）。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3.具备较强的文字功底和表达能力，能独立完成各类文件、材料的起草和整理工作，熟悉宣传及组织事务运行流程。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4.具有良好的协调统筹能力和较强的责任心、执行力和抗压能力。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0299D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1.负责公司文件的收发、登记、传递、归档等工作，确保文件流转顺畅。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2.负责公司各部门文书资料收集归档管理工作。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3.负责公司保密工作，确保信息安全。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4.负责公司合同归口管理工作。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5.负责公司对外宣传工作的策划、组织和实施，提升公司知名度和美誉度。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6.负责公司网站、微信公众号等新媒体平台的运营和维护。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7.负责公司宣传资料的制作和发放，展示公司良好形象。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8.完成领导交办的其他工作。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D44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执行公司薪酬制度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E855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</w:tr>
      <w:tr w14:paraId="0B48F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4FF2B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通江产业投资集团有限公司</w:t>
            </w:r>
          </w:p>
          <w:p w14:paraId="6208A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（子公司）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4997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项目管理工作人员</w:t>
            </w:r>
          </w:p>
          <w:p w14:paraId="5DEB1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（1名）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181C2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1.年龄35周岁以下，性别不限，大专及以上学历，专业不限。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2.能熟练操作全站仪、RTK、水准仪、GPS 及无人机等仪器设备及 AutoCAD、ARCGIS 等相关软件的使用。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3.具有三年以上相关工作经历，能独立带队完成地形图测量、地籍测量、工程放样、航测等工作（能提供社保或任职文件证明）。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4.熟悉土地整理行业相关规定和技术规范，具有一定的项目资料编制能力。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5.有良好的专业知识、沟通及协调能力。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3E7F1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1.组织实施测量外业，严格规范操作，认真细致减少返工。负责内业编图及资料编制，确保成果准确完整，服从安排、遵守纪律。</w:t>
            </w:r>
          </w:p>
          <w:p w14:paraId="32EAE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2.按公司测绘项目任务，依据整体计划与部署，落实工程项目技术设计与实施计划，确保与公司战略一致。​</w:t>
            </w:r>
          </w:p>
          <w:p w14:paraId="016A4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3.测绘仪器使用严守规程，严禁野蛮操作，使用者承担安全责任。日常做好仪器设备保养、维修，提升完好率，保障内外业工作。​</w:t>
            </w:r>
          </w:p>
          <w:p w14:paraId="5DFB0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4.及时整理外业测绘资料，按规范及公司规定执行，确保规范系统，按时提交，保障资料流转与存档。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92A9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执行公司薪酬制度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E287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</w:tr>
      <w:tr w14:paraId="192B1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0EEF3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通江产业投资集团有限公司</w:t>
            </w:r>
          </w:p>
          <w:p w14:paraId="0D423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（子公司）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E0B3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专职安全员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（1名）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68A3E7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1.年龄35周岁以下，性别不限，大专及以上学历，专业不限。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2.持有燃气安全类相关资质。</w:t>
            </w:r>
          </w:p>
          <w:p w14:paraId="4A092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3.具有两年以上从事燃气类安全管理相关工作经验，三年及以上相关工作经验的年龄放宽至40周岁（能提供社保或任职文件证明）。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59438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1.负责执行燃气安全管理制度和操作规程，以及公司所有安全管理，确保燃气系统的安全运行。</w:t>
            </w:r>
          </w:p>
          <w:p w14:paraId="7855C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2.监测和检查燃气设备和管道的安全状况，及时发现并处理可能存在的安全隐患。</w:t>
            </w:r>
          </w:p>
          <w:p w14:paraId="11410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3.组织开展燃气安全培训和教育活动，增强员工的安全意识和技能。</w:t>
            </w:r>
          </w:p>
          <w:p w14:paraId="008D5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4.组织进行燃气事故的调查和分析，提出改进措施，防止类似事故再次发生。</w:t>
            </w:r>
          </w:p>
          <w:p w14:paraId="3BC46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5.向上级领导和相关部门报告燃气安全工作的进展和存在的问题，提出改进意见和建议。</w:t>
            </w:r>
          </w:p>
          <w:p w14:paraId="183DE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6.参与应急预案的制定和演练，掌握应急处置措施，并能在突发事件中迅速反应和处理。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FA1F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执行公司薪酬制度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5F17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</w:tr>
      <w:tr w14:paraId="22F02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77E9A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通江产业投资集团有限公司</w:t>
            </w:r>
          </w:p>
          <w:p w14:paraId="6F553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（子公司）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2192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经营发展部市场专员</w:t>
            </w:r>
          </w:p>
          <w:p w14:paraId="0BAEB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（1名）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2BFA6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1.年龄35周岁以下，性别不限，大专及以上学历，市场营销等相关专业。</w:t>
            </w:r>
          </w:p>
          <w:p w14:paraId="4A41A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2.具有两年以上农业销售相关工作经验，五年及以上相关工作经验的年龄可放宽到40周岁以下（能提供社保或任职文件证明）。</w:t>
            </w:r>
          </w:p>
          <w:p w14:paraId="4D7A7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3.具有优秀的商务谈判能力，能适应高强度工作，执行力强‌。</w:t>
            </w:r>
          </w:p>
          <w:p w14:paraId="07474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01C41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策划线上线下营销活动（如社区品鉴会、直播带货、高端商超联名推广），提升品牌曝光度；对市场趋势敏感，能结合“生态食材+高端场景”策划创意方案；具备活动全流程管控能力，预算控制严谨，执行力突出。</w:t>
            </w:r>
          </w:p>
          <w:p w14:paraId="088EB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2.定期组织生态食材知识培训，传递品牌价值与产品差异化优势、熟悉有机认证、食品安全法规，能精准传递产品健康价值。‌</w:t>
            </w:r>
          </w:p>
          <w:p w14:paraId="1B6FC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3.核对客户订单信息（商品种类、数量、地址），完成食材分拣、装箱及封箱，确保食材及时送达。分析客户行为数据及竞品动态，输出市场调研报告，优化推广策略。</w:t>
            </w:r>
          </w:p>
          <w:p w14:paraId="0E32A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4.管理会员体系，策划私域流量运营方案（如社群营销、精准推送）。</w:t>
            </w:r>
          </w:p>
          <w:p w14:paraId="1ACDA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5.拓展异业合作（如高端餐厅、健康管理机构），策划联合营销活动。</w:t>
            </w:r>
          </w:p>
          <w:p w14:paraId="06269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6.维护政府、行业协会及媒体关系，推动品牌背书与资源对接。</w:t>
            </w:r>
          </w:p>
          <w:p w14:paraId="55FA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7.制定销售工具包（产品手册、话术指南），赋能终端销售团队。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B67A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执行公司薪酬制度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F665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</w:tr>
      <w:tr w14:paraId="790EE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45210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通江产业投资集团有限公司</w:t>
            </w:r>
          </w:p>
          <w:p w14:paraId="7C20D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（子公司）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4B15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养殖事业部专职兽医</w:t>
            </w:r>
          </w:p>
          <w:p w14:paraId="3FAFD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（1名）</w:t>
            </w:r>
          </w:p>
          <w:p w14:paraId="7F7EF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14:paraId="0F366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1.年龄35周岁以下，性别不限，大专及以上学历，兽医、动物医学、畜牧兽医等相关专业，并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具有执业兽医资格证或助理兽医师职称。</w:t>
            </w:r>
          </w:p>
          <w:p w14:paraId="3A7FB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2.具有三年兽医等相关工作经验，五年及以上相关工作经验并具有中级兽医师职称的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年龄可放宽到40周岁以下（能提供社保或相关文件证明）。</w:t>
            </w:r>
          </w:p>
          <w:p w14:paraId="34218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3.掌握动物解剖学、病理学、药理学、微生物学等专业课程知识，具备临床诊断、疫苗接种、手术操作等实践能力‌，熟悉动物疫病防控、食品安全监管及实验室检测技术（如血常规、生化分析等）‌。</w:t>
            </w:r>
          </w:p>
          <w:p w14:paraId="1CF62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4.责任心强，能适应高强度工作（如养殖场驻场、夜班急诊），具备亲和力与较好的沟通能力‌。</w:t>
            </w:r>
          </w:p>
          <w:p w14:paraId="3AD91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4"/>
                <w:highlight w:val="yellow"/>
                <w:lang w:val="en-US" w:eastAsia="zh-CN" w:bidi="ar-SA"/>
              </w:rPr>
            </w:pPr>
          </w:p>
          <w:p w14:paraId="3864B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34021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对动物进行常规医学检查（如体温、体征评估），建立病历档案并制定个性化治疗方案‌。使用化验、影像学、穿刺等技术精准诊断病因，实施药物注射、手术等治疗手段‌。实时监测病情变化，动态调整治疗策略，对重症或传染病动物进行隔离并上报处理‌。</w:t>
            </w:r>
          </w:p>
          <w:p w14:paraId="644BA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2.设计免疫接种计划，预防常见传染病（如禽流感），指导养殖场或宠物主人落实防疫措施‌。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参与技术培训、团队管理，部分岗位需制定养殖场健康管理方案‌。</w:t>
            </w:r>
          </w:p>
          <w:p w14:paraId="04BF5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3.监督消毒流程（如车辆、器械、养殖环境）及生物安全制度执行，降低疫病传播风险‌。</w:t>
            </w:r>
          </w:p>
          <w:p w14:paraId="29D56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3.定期评估养殖场的卫生条件，优化消毒方案（如生活区、生产区道路消毒）‌</w:t>
            </w:r>
          </w:p>
          <w:p w14:paraId="4A201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4.管理物料进出流程，确保人员、设备符合生物安全规范‌。</w:t>
            </w:r>
          </w:p>
          <w:p w14:paraId="4C639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5.整理治疗数据（如用药记录、免疫效果），形成健康档案为后续诊疗提供依据‌。对异常疾病问题（如群体性感染）进行溯源分析并提出防控建议‌。</w:t>
            </w:r>
          </w:p>
          <w:p w14:paraId="103C5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6.对养殖场员工开展疾病判断、用药指导等培训，普及动物护理知识‌。</w:t>
            </w:r>
          </w:p>
          <w:p w14:paraId="064BA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20459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执行公司薪酬制度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AB45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</w:tr>
      <w:tr w14:paraId="3512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7776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4C75E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通江产业投资集团有限公司</w:t>
            </w:r>
          </w:p>
          <w:p w14:paraId="12613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（子公司）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862F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养殖专业技术人员</w:t>
            </w:r>
          </w:p>
          <w:p w14:paraId="6B92A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（1名）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1A08C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1.年龄35周岁以下，性别不限，大专及以上学历，畜牧、兽医、动物科学、农业经济等专业优先，并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具有执业兽医资格证或助理兽医师职称。</w:t>
            </w:r>
          </w:p>
          <w:p w14:paraId="6EDAD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2.具有三年畜牧、兽医及养殖管理等相关工作经验，五年及以上相关管理工作经验并具有兽医师、畜牧师中级职称及以上的，年龄可放宽到40周岁以下（能提供社保或相关文件证明）。</w:t>
            </w:r>
          </w:p>
          <w:p w14:paraId="78CFC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3.熟悉牛群养殖全流程实操（疾病防控、繁殖、营养）‌，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掌握动物生理学、营养学、疫病防控等理论知识，熟悉行业法规及国家标准</w:t>
            </w:r>
          </w:p>
          <w:p w14:paraId="353F3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4.能独立负责牛群健康与繁殖管理（免疫程序制定、常见病诊疗、配种与分娩辅助），提升繁殖效率‌。并善于通过数据分析（生长指标、饲料消耗及疫病检测）优化养殖方案。</w:t>
            </w:r>
          </w:p>
          <w:p w14:paraId="39C7C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5.身体健康，能适应高强度体力工作‌，具备优秀的团队协作与沟通能力。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3D50F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1.负责与省畜科院开展空山牛科研体系建设，专家工作室相关科研工作的开展。</w:t>
            </w:r>
          </w:p>
          <w:p w14:paraId="6441C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2.负责空山牛资源场、通江县空山牛第二养殖场系谱档案管理、‌牛群信息表及饲养日志表、疫苗接种表、配种与繁殖记录等台账登记与管理、相关表格填写。</w:t>
            </w:r>
          </w:p>
          <w:p w14:paraId="066DA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3.需掌握畜牧软件（如牧场管理系统）、办公软件及基础数据分析能力‌。</w:t>
            </w:r>
          </w:p>
          <w:p w14:paraId="66EAA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4.参与“企业+科研机构”联合培训，重点学习冻精技术、遗传资源登记规范‌。</w:t>
            </w:r>
          </w:p>
          <w:p w14:paraId="26AE9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5.每季度开展‌空山牛存栏核查‌，重点核对锁定牛只（如已登记特级牛）的流动情况，防止违规买卖‌。</w:t>
            </w:r>
          </w:p>
          <w:p w14:paraId="129A7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6.对养殖人员进行操作培训（如疾病识别、设备使用），提升团队专业水平‌。监督养殖人员操作规范（如穿戴防护服），降低交叉感染风险‌。</w:t>
            </w:r>
          </w:p>
          <w:p w14:paraId="03839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7.定期维护养殖设备（如饲喂系统、检测仪器），及时修复故障并记录台账‌。</w:t>
            </w:r>
          </w:p>
          <w:p w14:paraId="74EFE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8.管理兽药、疫苗、饲料等物资的采购、库存及领用，避免浪费或短缺‌。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878D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执行公司薪酬制度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4292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</w:tr>
      <w:tr w14:paraId="4FEF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382CA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通江产业投资集团有限公司</w:t>
            </w:r>
          </w:p>
          <w:p w14:paraId="0CAB3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（子公司）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1C22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检化验人员</w:t>
            </w:r>
          </w:p>
          <w:p w14:paraId="2F2BF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（1名）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485F8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1.年龄35周岁以下，性别不限，大专及以上学历，食品安全、食品检验等食品类相关专业。</w:t>
            </w:r>
          </w:p>
          <w:p w14:paraId="6F915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2.持有农产品食品检验资质证书（持有中级相关资格证书者，年龄放宽至40周岁）。</w:t>
            </w:r>
          </w:p>
          <w:p w14:paraId="4A50C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3.熟悉食品安全基本知识，能独立从事菜籽及菜籽油检化验业务。</w:t>
            </w:r>
          </w:p>
          <w:p w14:paraId="15AA7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4.身体健康，执行力强。</w:t>
            </w:r>
          </w:p>
          <w:p w14:paraId="5A7A1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65985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1.按照规定的方法和要求，对采集的菜籽油样品进行编号、登记和标识，确保样品的唯一性和可追溯性。</w:t>
            </w:r>
          </w:p>
          <w:p w14:paraId="7E15F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2.依据相关国家标准、行业标准或企业标准，对菜籽油的各项质量指标进行检测，包括色泽、气味、滋味、透明度、水分及挥发物含量、不溶性杂质含量、酸值、过氧化值、加热试验、含皂量等。</w:t>
            </w:r>
          </w:p>
          <w:p w14:paraId="3C3CC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3.负责实验室的安全管理工作，遵守实验室安全操作规程，正确使用和存放试剂、药品等危险物品，防止发生安全事故。</w:t>
            </w:r>
          </w:p>
          <w:p w14:paraId="3F0C3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4.定期对检测仪器设备进行维护、保养和校准，确保仪器设备的准确性和可靠性。</w:t>
            </w:r>
          </w:p>
          <w:p w14:paraId="77996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5.参与企业内部的质量体系建设和管理工作，协助制定和完善菜籽油质量检测。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1845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执行公司薪酬制度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D4A5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</w:tr>
    </w:tbl>
    <w:p w14:paraId="193DE9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7AAE8396"/>
    <w:sectPr>
      <w:footerReference r:id="rId3" w:type="default"/>
      <w:pgSz w:w="16838" w:h="11906" w:orient="landscape"/>
      <w:pgMar w:top="1633" w:right="1440" w:bottom="1474" w:left="1984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AD9BBC1-5713-4198-849E-B5D7C251642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5F82631-34A7-48A8-8239-10CEC4EC59F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C361E6F-EB62-4A24-A164-9821F7163EB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93DBE942-C37D-44F8-8191-676C6C96DB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0BD1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B7ECAB"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B7ECAB"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05EFC"/>
    <w:rsid w:val="0053665A"/>
    <w:rsid w:val="04792A62"/>
    <w:rsid w:val="049F19A0"/>
    <w:rsid w:val="088A4715"/>
    <w:rsid w:val="08A47057"/>
    <w:rsid w:val="09410F65"/>
    <w:rsid w:val="0B996E37"/>
    <w:rsid w:val="0CCF0784"/>
    <w:rsid w:val="0DB069CC"/>
    <w:rsid w:val="0DC05EFC"/>
    <w:rsid w:val="0E9E2CC8"/>
    <w:rsid w:val="104355C3"/>
    <w:rsid w:val="12720C04"/>
    <w:rsid w:val="163836F0"/>
    <w:rsid w:val="18057602"/>
    <w:rsid w:val="19527D22"/>
    <w:rsid w:val="1CDB5385"/>
    <w:rsid w:val="1FCD6C57"/>
    <w:rsid w:val="220C6663"/>
    <w:rsid w:val="23F01166"/>
    <w:rsid w:val="24FA7AE9"/>
    <w:rsid w:val="25F66FF8"/>
    <w:rsid w:val="261A0BFB"/>
    <w:rsid w:val="26DF5072"/>
    <w:rsid w:val="279B588D"/>
    <w:rsid w:val="28F65BF3"/>
    <w:rsid w:val="29CB06AB"/>
    <w:rsid w:val="2C8A6B3C"/>
    <w:rsid w:val="31224B6E"/>
    <w:rsid w:val="3139239E"/>
    <w:rsid w:val="32EB6F09"/>
    <w:rsid w:val="33753436"/>
    <w:rsid w:val="348151F1"/>
    <w:rsid w:val="351B1DBB"/>
    <w:rsid w:val="352944D8"/>
    <w:rsid w:val="35A67850"/>
    <w:rsid w:val="37906A90"/>
    <w:rsid w:val="37CF7E47"/>
    <w:rsid w:val="382471D8"/>
    <w:rsid w:val="3951554A"/>
    <w:rsid w:val="398244C9"/>
    <w:rsid w:val="399A695F"/>
    <w:rsid w:val="3A545156"/>
    <w:rsid w:val="3A881CA1"/>
    <w:rsid w:val="3B5A024B"/>
    <w:rsid w:val="3DAE1A1E"/>
    <w:rsid w:val="3EF67B21"/>
    <w:rsid w:val="40251D40"/>
    <w:rsid w:val="407D392A"/>
    <w:rsid w:val="41A17346"/>
    <w:rsid w:val="42402E61"/>
    <w:rsid w:val="43262E35"/>
    <w:rsid w:val="4475233A"/>
    <w:rsid w:val="44DE752F"/>
    <w:rsid w:val="45B520CA"/>
    <w:rsid w:val="45F75F2C"/>
    <w:rsid w:val="48074B4D"/>
    <w:rsid w:val="493E229D"/>
    <w:rsid w:val="49C5081B"/>
    <w:rsid w:val="4C1E5634"/>
    <w:rsid w:val="4C7C1CCF"/>
    <w:rsid w:val="4D714816"/>
    <w:rsid w:val="51B51175"/>
    <w:rsid w:val="526F12C1"/>
    <w:rsid w:val="52DE792F"/>
    <w:rsid w:val="55543E9A"/>
    <w:rsid w:val="55D911AB"/>
    <w:rsid w:val="581F7FED"/>
    <w:rsid w:val="5A5A0B0C"/>
    <w:rsid w:val="5A7D2A4C"/>
    <w:rsid w:val="5B0E7B48"/>
    <w:rsid w:val="5C8F6A67"/>
    <w:rsid w:val="5E410547"/>
    <w:rsid w:val="5F742670"/>
    <w:rsid w:val="5FB832CB"/>
    <w:rsid w:val="62E16859"/>
    <w:rsid w:val="69C87EB5"/>
    <w:rsid w:val="6A870D45"/>
    <w:rsid w:val="6AC16C97"/>
    <w:rsid w:val="6AC44283"/>
    <w:rsid w:val="6AD369CB"/>
    <w:rsid w:val="6C6B6BA9"/>
    <w:rsid w:val="6CFA1CDB"/>
    <w:rsid w:val="6E3E0445"/>
    <w:rsid w:val="70A66401"/>
    <w:rsid w:val="71AB231B"/>
    <w:rsid w:val="71F8602A"/>
    <w:rsid w:val="7398711B"/>
    <w:rsid w:val="74063167"/>
    <w:rsid w:val="74EE7BD4"/>
    <w:rsid w:val="75CB4289"/>
    <w:rsid w:val="77732DB5"/>
    <w:rsid w:val="783B1B25"/>
    <w:rsid w:val="783C4C4A"/>
    <w:rsid w:val="787B026E"/>
    <w:rsid w:val="78FA5D9A"/>
    <w:rsid w:val="7B234AF2"/>
    <w:rsid w:val="7D99569A"/>
    <w:rsid w:val="7DC5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3707</Words>
  <Characters>3807</Characters>
  <Lines>0</Lines>
  <Paragraphs>0</Paragraphs>
  <TotalTime>1</TotalTime>
  <ScaleCrop>false</ScaleCrop>
  <LinksUpToDate>false</LinksUpToDate>
  <CharactersWithSpaces>3870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2025-05-30T11:24:00Z</dcterms:created>
  <dc:creator>柳仙-基哥</dc:creator>
  <cp:lastModifiedBy>yang</cp:lastModifiedBy>
  <dcterms:modified xsi:type="dcterms:W3CDTF">2025-09-22T06:36:52Z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312ACD68DD504C3BA86E896BCE7F9295_11</vt:lpwstr>
  </property>
  <property fmtid="{D5CDD505-2E9C-101B-9397-08002B2CF9AE}" pid="4" name="KSOTemplateDocerSaveRecord">
    <vt:lpwstr>eyJoZGlkIjoiYWJjYjY2MzZlMDFlYzRjYTY5ZDQ0ZWIyYzBmYmJjMDAiLCJ1c2VySWQiOiIzNjAzNjA3NTAifQ==</vt:lpwstr>
  </property>
</Properties>
</file>