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59AD7">
      <w:pPr>
        <w:keepNext w:val="0"/>
        <w:keepLines w:val="0"/>
        <w:widowControl/>
        <w:suppressLineNumbers w:val="0"/>
        <w:jc w:val="left"/>
        <w:textAlignment w:val="center"/>
        <w:rPr>
          <w:rStyle w:val="4"/>
          <w:rFonts w:hint="default" w:ascii="Times New Roman" w:hAnsi="Times New Roman" w:eastAsia="黑体" w:cs="Times New Roman"/>
          <w:b w:val="0"/>
          <w:bCs w:val="0"/>
          <w:lang w:val="en-US" w:eastAsia="zh-CN" w:bidi="ar"/>
        </w:rPr>
      </w:pPr>
      <w:r>
        <w:rPr>
          <w:rStyle w:val="4"/>
          <w:rFonts w:hint="default" w:ascii="Times New Roman" w:hAnsi="Times New Roman" w:eastAsia="黑体" w:cs="Times New Roman"/>
          <w:b w:val="0"/>
          <w:bCs w:val="0"/>
          <w:lang w:val="en-US" w:eastAsia="zh-CN" w:bidi="ar"/>
        </w:rPr>
        <w:t>附</w:t>
      </w:r>
      <w:bookmarkStart w:id="0" w:name="_GoBack"/>
      <w:bookmarkEnd w:id="0"/>
      <w:r>
        <w:rPr>
          <w:rStyle w:val="4"/>
          <w:rFonts w:hint="default" w:ascii="Times New Roman" w:hAnsi="Times New Roman" w:eastAsia="黑体" w:cs="Times New Roman"/>
          <w:b w:val="0"/>
          <w:bCs w:val="0"/>
          <w:lang w:val="en-US" w:eastAsia="zh-CN" w:bidi="ar"/>
        </w:rPr>
        <w:t>件1</w:t>
      </w:r>
    </w:p>
    <w:tbl>
      <w:tblPr>
        <w:tblStyle w:val="2"/>
        <w:tblW w:w="14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23"/>
        <w:gridCol w:w="1088"/>
        <w:gridCol w:w="1075"/>
        <w:gridCol w:w="692"/>
        <w:gridCol w:w="895"/>
        <w:gridCol w:w="1250"/>
        <w:gridCol w:w="1950"/>
        <w:gridCol w:w="1425"/>
        <w:gridCol w:w="713"/>
        <w:gridCol w:w="1325"/>
        <w:gridCol w:w="697"/>
        <w:gridCol w:w="871"/>
      </w:tblGrid>
      <w:tr w14:paraId="69FB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9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四川文化产业职业学院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2025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年下半年公开招聘工作人员岗位和条件要求一览表</w:t>
            </w:r>
          </w:p>
        </w:tc>
      </w:tr>
      <w:tr w14:paraId="6EE7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笔试开考比例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公共科目笔试名称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7A5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78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3C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99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学历或学位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4B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1E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AE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C2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E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C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学院行政管理部门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管理岗位七级及以下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E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200067001001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6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1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研究生学历，并取得硕士及以上学位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8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哲学、文学、法学、教育学、历史学、管理学（以上为学科门类）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4FF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6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B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B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242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DB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B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学院行政管理部门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管理岗位七级及以下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学报编辑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C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200067001002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4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3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研究生学历，并取得硕士及以上学位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3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中国语言文学（0501）、出版（0553）、新闻传播学（0503）、新闻与传播（0552）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8B7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0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2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1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7AC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0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B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学院行政管理部门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管理岗位七级及以下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4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200067001003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D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C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研究生学历，并取得硕士及以上学位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C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会计（1253）、会计学（120201）、财务管理(1202Z1)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E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1.具有3年及以上机关事业单位会计或审计岗位工作经历（需提交相应证明材料）；2.具有初级及以上会计或审计专业技术职称。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8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829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D1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E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学院行政管理部门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管理岗位七级及以下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培训管理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9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200067001004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0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D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研究生学历，并取得硕士及以上学位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5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教育学、管理学、经济学、理学（以上为学科门类）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17D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2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A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E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F5F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3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5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专业技术岗位八级及以下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智慧旅游技术应用专业专任教师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6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200067002005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1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研究生学历，并取得硕士及以上学位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0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计算机应用技术（081203、077503）、人工智能（085410）、软件工程（0835、085405）、智能科学与技术（0876、1405、0788）、大数据技术与工程（085411）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5B8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2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7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3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C19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5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3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专业技术岗位八级及以下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研学旅行管理与服务专业专任教师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A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200067002006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1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1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研究生学历，并取得硕士及以上学位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1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旅游管理（120203、1254）、文化旅游管理（1204J3）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8CB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D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5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4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6DC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C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C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文化信息学院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专业技术岗位八级及以下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人工智能专业专任教师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B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200067003007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A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8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研究生学历，并取得硕士及以上学位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1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（0854）、计算机科学与技术（0775、0812）、仪器科学与技术（0804）、电子科学与技术（0774、0809）、信息与通信工程（0810）、控制科学与工程（0811）、软件工程（0835、085405）、智能科学与技术（0876、1405、0788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4F3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B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3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C60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B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2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文化信息学院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专业技术岗位八级及以下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大数据技术专业专任教师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200067003008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研究生学历，并取得硕士及以上学位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7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（0854）、计算机科学与技术（0775、0812）、仪器科学与技术（0804）、电子科学与技术（0774、0809）、信息与通信工程（0810）、控制科学与工程（0811）、软件工程（0835、085405）、智能科学与技术（0876、1405、0788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BB2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2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A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910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4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8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专业技术岗位八级及以下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思政课专任教师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200067004009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3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6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研究生学历，并取得博士及以上学位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B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哲学、法学、教育学、历史学、经济学（以上为学科门类）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D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E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D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79E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6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学校内设二级学院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专业技术岗位八级及以下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4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200067005010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9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7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研究生学历，并取得硕士及以上学位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7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D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1.中共党员（含中共预备党员）；2.具有2年及以上连续从事高校专职辅导员工作经历。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5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9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B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1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需长期入住学生公寓值班</w:t>
            </w:r>
          </w:p>
        </w:tc>
      </w:tr>
      <w:tr w14:paraId="76F7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学校内设二级学院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专业技术岗位八级及以下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6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200067005011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0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1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研究生学历，并取得硕士及以上学位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E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1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7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D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E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需长期入住学生公寓值班</w:t>
            </w:r>
          </w:p>
        </w:tc>
      </w:tr>
      <w:tr w14:paraId="5BF9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E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学校内设二级学院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专业技术岗位八级及以下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7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200067005012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3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1981年10月13日以后出生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8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研究生学历，并取得硕士及以上学位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C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1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1.中共党员（含中共预备党员）；2.限2026届应届毕业生。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D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6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《公共基础知识》，《综合能力测试》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8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3:1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6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需长期入住学生公寓值班</w:t>
            </w:r>
          </w:p>
        </w:tc>
      </w:tr>
      <w:tr w14:paraId="011D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020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278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注：本表格岗位相关的其他条件及要求请见本公告正文。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退役军人可在本表表述的年龄基础上再放宽2周岁。</w:t>
            </w:r>
          </w:p>
        </w:tc>
      </w:tr>
    </w:tbl>
    <w:p w14:paraId="544594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E1D3C"/>
    <w:rsid w:val="0FFE1D3C"/>
    <w:rsid w:val="107C56B2"/>
    <w:rsid w:val="4E04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1598</Words>
  <Characters>2009</Characters>
  <Lines>0</Lines>
  <Paragraphs>0</Paragraphs>
  <TotalTime>10</TotalTime>
  <ScaleCrop>false</ScaleCrop>
  <LinksUpToDate>false</LinksUpToDate>
  <CharactersWithSpaces>2013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2025-09-25T02:56:00Z</dcterms:created>
  <dc:creator>何倩莹</dc:creator>
  <cp:lastModifiedBy>何倩莹</cp:lastModifiedBy>
  <dcterms:modified xsi:type="dcterms:W3CDTF">2025-09-25T03:13:38Z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0640148551F04D66B73A45ACBAA9C1E7_11</vt:lpwstr>
  </property>
  <property fmtid="{D5CDD505-2E9C-101B-9397-08002B2CF9AE}" pid="4" name="KSOTemplateDocerSaveRecord">
    <vt:lpwstr>eyJoZGlkIjoiNjgzYzZmMjE2MjFhMDVkMjRmZTFiYzVlZGNhYTgyMDQiLCJ1c2VySWQiOiIxNTEwMzc2Njc2In0=</vt:lpwstr>
  </property>
</Properties>
</file>